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77777777" w:rsidR="009D2AEB" w:rsidRPr="000C2CE1" w:rsidRDefault="001A0490" w:rsidP="009D2AEB">
      <w:pPr>
        <w:tabs>
          <w:tab w:val="left" w:pos="1985"/>
        </w:tabs>
        <w:wordWrap/>
        <w:spacing w:after="0" w:line="192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bookmarkStart w:id="0" w:name="_GoBack"/>
      <w:bookmarkEnd w:id="0"/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#7</w:t>
      </w:r>
      <w:r w:rsidR="006E6556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7</w:t>
      </w:r>
      <w:r w:rsidR="001C0DC0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  </w:t>
      </w:r>
      <w:r w:rsidR="00491D04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</w:t>
      </w:r>
      <w:r w:rsidR="006F4411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D62E75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  </w:t>
      </w:r>
      <w:r w:rsidR="00491D04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9D2AEB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        </w:t>
      </w:r>
      <w:r w:rsidR="00D62E75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E76A85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</w:t>
      </w:r>
      <w:r w:rsidR="00212548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142210</w:t>
      </w:r>
    </w:p>
    <w:p w14:paraId="5102D20E" w14:textId="77777777" w:rsidR="00491D04" w:rsidRPr="000C2CE1" w:rsidRDefault="006E6556" w:rsidP="00D51FA0">
      <w:pPr>
        <w:tabs>
          <w:tab w:val="left" w:pos="1985"/>
        </w:tabs>
        <w:wordWrap/>
        <w:spacing w:after="120" w:line="192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Seoul</w:t>
      </w:r>
      <w:r w:rsidR="00D62E75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, </w:t>
      </w: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Korea</w:t>
      </w:r>
      <w:r w:rsidR="00D62E75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, </w:t>
      </w: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19</w:t>
      </w:r>
      <w:r w:rsidR="0026703B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vertAlign w:val="superscript"/>
          <w:lang w:val="en-GB"/>
        </w:rPr>
        <w:t>st</w:t>
      </w:r>
      <w:r w:rsidR="00E07C16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</w:t>
      </w:r>
      <w:r w:rsidR="002F62D4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– </w:t>
      </w: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23</w:t>
      </w: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vertAlign w:val="superscript"/>
          <w:lang w:val="en-GB"/>
        </w:rPr>
        <w:t>rd</w:t>
      </w:r>
      <w:r w:rsidR="00491D04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</w:t>
      </w:r>
      <w:r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May</w:t>
      </w:r>
      <w:r w:rsidR="00491D04" w:rsidRPr="000C2CE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201</w:t>
      </w:r>
      <w:r w:rsidR="004601FF" w:rsidRPr="000C2CE1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>4</w:t>
      </w:r>
    </w:p>
    <w:p w14:paraId="744138CD" w14:textId="77777777" w:rsidR="00491D04" w:rsidRPr="000C2CE1" w:rsidRDefault="00491D04" w:rsidP="009D2AEB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0C2CE1">
        <w:rPr>
          <w:rFonts w:ascii="맑은 고딕" w:eastAsia="맑은 고딕" w:hAnsi="맑은 고딕" w:cs="Arial"/>
          <w:b/>
          <w:sz w:val="24"/>
        </w:rPr>
        <w:t xml:space="preserve">Source: </w:t>
      </w:r>
      <w:r w:rsidRPr="000C2CE1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77777777" w:rsidR="00491D04" w:rsidRPr="000C2CE1" w:rsidRDefault="00491D04" w:rsidP="009D2AEB">
      <w:pPr>
        <w:tabs>
          <w:tab w:val="left" w:pos="1860"/>
        </w:tabs>
        <w:wordWrap/>
        <w:spacing w:after="0" w:line="192" w:lineRule="auto"/>
        <w:ind w:left="1980" w:hanging="1980"/>
        <w:rPr>
          <w:rFonts w:ascii="맑은 고딕" w:eastAsia="맑은 고딕" w:hAnsi="맑은 고딕" w:cs="Arial"/>
          <w:b/>
          <w:sz w:val="24"/>
        </w:rPr>
      </w:pPr>
      <w:r w:rsidRPr="000C2CE1">
        <w:rPr>
          <w:rFonts w:ascii="맑은 고딕" w:eastAsia="맑은 고딕" w:hAnsi="맑은 고딕" w:cs="Arial"/>
          <w:b/>
          <w:sz w:val="24"/>
        </w:rPr>
        <w:t xml:space="preserve">Title: </w:t>
      </w:r>
      <w:r w:rsidRPr="000C2CE1">
        <w:rPr>
          <w:rFonts w:ascii="맑은 고딕" w:eastAsia="맑은 고딕" w:hAnsi="맑은 고딕" w:cs="Arial"/>
          <w:b/>
          <w:sz w:val="24"/>
        </w:rPr>
        <w:tab/>
      </w:r>
      <w:bookmarkStart w:id="1" w:name="Title"/>
      <w:bookmarkEnd w:id="1"/>
      <w:r w:rsidR="006E6556" w:rsidRPr="000C2CE1">
        <w:rPr>
          <w:rFonts w:ascii="맑은 고딕" w:eastAsia="맑은 고딕" w:hAnsi="맑은 고딕" w:cs="Arial"/>
          <w:b/>
          <w:sz w:val="24"/>
        </w:rPr>
        <w:t>Uplink power control in dual connectivity</w:t>
      </w:r>
    </w:p>
    <w:p w14:paraId="2BBA9C0C" w14:textId="77777777" w:rsidR="00491D04" w:rsidRPr="000C2CE1" w:rsidRDefault="00491D04" w:rsidP="009D2AEB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C2CE1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0C2CE1">
        <w:rPr>
          <w:rFonts w:ascii="맑은 고딕" w:eastAsia="맑은 고딕" w:hAnsi="맑은 고딕" w:cs="Arial"/>
          <w:b/>
          <w:sz w:val="24"/>
          <w:lang w:val="pt-BR"/>
        </w:rPr>
        <w:tab/>
      </w:r>
      <w:r w:rsidR="006E6556" w:rsidRPr="000C2CE1">
        <w:rPr>
          <w:rFonts w:ascii="맑은 고딕" w:eastAsia="맑은 고딕" w:hAnsi="맑은 고딕" w:cs="Arial"/>
          <w:b/>
          <w:sz w:val="24"/>
          <w:lang w:val="pt-BR"/>
        </w:rPr>
        <w:t>6.2.4</w:t>
      </w:r>
      <w:r w:rsidR="001A0490" w:rsidRPr="000C2CE1">
        <w:rPr>
          <w:rFonts w:ascii="맑은 고딕" w:eastAsia="맑은 고딕" w:hAnsi="맑은 고딕" w:cs="Arial" w:hint="eastAsia"/>
          <w:b/>
          <w:sz w:val="24"/>
        </w:rPr>
        <w:t xml:space="preserve"> </w:t>
      </w:r>
      <w:r w:rsidR="006E6556" w:rsidRPr="000C2CE1">
        <w:rPr>
          <w:rFonts w:ascii="맑은 고딕" w:eastAsia="맑은 고딕" w:hAnsi="맑은 고딕" w:cs="Arial"/>
          <w:b/>
          <w:sz w:val="24"/>
        </w:rPr>
        <w:t>Physical layer functionalities required for operation of dual connectivity</w:t>
      </w:r>
    </w:p>
    <w:p w14:paraId="310138F3" w14:textId="77777777" w:rsidR="00491D04" w:rsidRPr="000C2CE1" w:rsidRDefault="00491D04" w:rsidP="00D51FA0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0C2CE1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0C2CE1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0C2CE1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0C2CE1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16F28BC9" w14:textId="77777777" w:rsidR="00491D04" w:rsidRPr="000C2CE1" w:rsidRDefault="009F6393" w:rsidP="00D51FA0">
      <w:pPr>
        <w:wordWrap/>
        <w:spacing w:after="0" w:line="252" w:lineRule="auto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  <w:sz w:val="28"/>
          <w:szCs w:val="28"/>
        </w:rPr>
        <w:pict w14:anchorId="1AD0C778">
          <v:rect id="_x0000_i1025" style="width:482.4pt;height:1.5pt" o:hralign="center" o:hrstd="t" o:hrnoshade="t" o:hr="t" fillcolor="black" stroked="f"/>
        </w:pict>
      </w:r>
    </w:p>
    <w:p w14:paraId="71E958C3" w14:textId="77777777" w:rsidR="00491D04" w:rsidRPr="000C2CE1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0C2CE1">
        <w:rPr>
          <w:rFonts w:ascii="맑은 고딕" w:eastAsia="맑은 고딕" w:hAnsi="맑은 고딕" w:cs="Arial"/>
          <w:b/>
          <w:sz w:val="28"/>
          <w:szCs w:val="28"/>
        </w:rPr>
        <w:t>Introduction</w:t>
      </w:r>
    </w:p>
    <w:p w14:paraId="1FFF1A44" w14:textId="297EBC61" w:rsidR="000B33EB" w:rsidRPr="000C2CE1" w:rsidRDefault="00587D9A" w:rsidP="00C3439D">
      <w:pPr>
        <w:wordWrap/>
        <w:spacing w:after="24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/>
        </w:rPr>
        <w:t>In RAN1 #76bis, p</w:t>
      </w:r>
      <w:r w:rsidR="003D2D50" w:rsidRPr="000C2CE1">
        <w:rPr>
          <w:rFonts w:ascii="Times" w:eastAsia="맑은 고딕" w:hAnsi="Times" w:cs="Times"/>
        </w:rPr>
        <w:t xml:space="preserve">hysical layer </w:t>
      </w:r>
      <w:r w:rsidR="003A0FE4" w:rsidRPr="000C2CE1">
        <w:rPr>
          <w:rFonts w:ascii="Times" w:eastAsia="맑은 고딕" w:hAnsi="Times" w:cs="Times"/>
        </w:rPr>
        <w:t>aspects of</w:t>
      </w:r>
      <w:r w:rsidR="003D2D50" w:rsidRPr="000C2CE1">
        <w:rPr>
          <w:rFonts w:ascii="Times" w:eastAsia="맑은 고딕" w:hAnsi="Times" w:cs="Times"/>
        </w:rPr>
        <w:t xml:space="preserve"> dual connectivity</w:t>
      </w:r>
      <w:r w:rsidR="003A0FE4" w:rsidRPr="000C2CE1">
        <w:rPr>
          <w:rFonts w:ascii="Times" w:eastAsia="맑은 고딕" w:hAnsi="Times" w:cs="Times"/>
        </w:rPr>
        <w:t xml:space="preserve"> </w:t>
      </w:r>
      <w:r w:rsidR="00DB4EE6" w:rsidRPr="000C2CE1">
        <w:rPr>
          <w:rFonts w:ascii="Times" w:eastAsia="맑은 고딕" w:hAnsi="Times" w:cs="Times"/>
        </w:rPr>
        <w:t xml:space="preserve">(DC) </w:t>
      </w:r>
      <w:r w:rsidR="003D2D50" w:rsidRPr="000C2CE1">
        <w:rPr>
          <w:rFonts w:ascii="Times" w:eastAsia="맑은 고딕" w:hAnsi="Times" w:cs="Times"/>
        </w:rPr>
        <w:t xml:space="preserve">were discussed focusing on UCI feedback mechanisms and </w:t>
      </w:r>
      <w:r w:rsidR="00DA7226" w:rsidRPr="000C2CE1">
        <w:rPr>
          <w:rFonts w:ascii="Times" w:eastAsia="맑은 고딕" w:hAnsi="Times" w:cs="Times"/>
        </w:rPr>
        <w:t xml:space="preserve">UL </w:t>
      </w:r>
      <w:r w:rsidR="003D2D50" w:rsidRPr="000C2CE1">
        <w:rPr>
          <w:rFonts w:ascii="Times" w:eastAsia="맑은 고딕" w:hAnsi="Times" w:cs="Times"/>
        </w:rPr>
        <w:t>power control</w:t>
      </w:r>
      <w:r w:rsidR="003A0FE4" w:rsidRPr="000C2CE1">
        <w:rPr>
          <w:rFonts w:ascii="Times" w:eastAsia="맑은 고딕" w:hAnsi="Times" w:cs="Times"/>
        </w:rPr>
        <w:t>.</w:t>
      </w:r>
      <w:r w:rsidR="003D2D50" w:rsidRPr="000C2CE1">
        <w:rPr>
          <w:rFonts w:ascii="Times" w:eastAsia="맑은 고딕" w:hAnsi="Times" w:cs="Times"/>
        </w:rPr>
        <w:t xml:space="preserve"> </w:t>
      </w:r>
      <w:r w:rsidR="002F2D5A" w:rsidRPr="000C2CE1">
        <w:rPr>
          <w:rFonts w:ascii="Times" w:eastAsia="맑은 고딕" w:hAnsi="Times" w:cs="Times"/>
        </w:rPr>
        <w:t>As a result, t</w:t>
      </w:r>
      <w:r w:rsidR="003D2D50" w:rsidRPr="000C2CE1">
        <w:rPr>
          <w:rFonts w:ascii="Times" w:eastAsia="맑은 고딕" w:hAnsi="Times" w:cs="Times"/>
        </w:rPr>
        <w:t xml:space="preserve">he following agreements were </w:t>
      </w:r>
      <w:r w:rsidR="003A0FE4" w:rsidRPr="000C2CE1">
        <w:rPr>
          <w:rFonts w:ascii="Times" w:eastAsia="맑은 고딕" w:hAnsi="Times" w:cs="Times"/>
        </w:rPr>
        <w:t>reached</w:t>
      </w:r>
      <w:r w:rsidR="005A291E" w:rsidRPr="000C2CE1">
        <w:rPr>
          <w:rFonts w:ascii="Times" w:eastAsia="맑은 고딕" w:hAnsi="Times" w:cs="Times"/>
        </w:rPr>
        <w:t xml:space="preserve"> [1]</w:t>
      </w:r>
      <w:r w:rsidR="003D2D50" w:rsidRPr="000C2CE1">
        <w:rPr>
          <w:rFonts w:ascii="Times" w:eastAsia="맑은 고딕" w:hAnsi="Times" w:cs="Times"/>
        </w:rPr>
        <w:t>:</w:t>
      </w:r>
    </w:p>
    <w:p w14:paraId="189F6C10" w14:textId="77777777" w:rsidR="003A0FE4" w:rsidRPr="000C2CE1" w:rsidRDefault="003A0FE4" w:rsidP="003A0FE4">
      <w:pPr>
        <w:wordWrap/>
        <w:spacing w:after="0" w:line="252" w:lineRule="auto"/>
        <w:rPr>
          <w:rFonts w:ascii="Times" w:eastAsia="맑은 고딕" w:hAnsi="Times" w:cs="Times"/>
          <w:b/>
          <w:u w:val="single"/>
        </w:rPr>
      </w:pPr>
      <w:r w:rsidRPr="000C2CE1">
        <w:rPr>
          <w:rFonts w:ascii="Times" w:eastAsia="맑은 고딕" w:hAnsi="Times" w:cs="Times"/>
          <w:b/>
          <w:u w:val="single"/>
        </w:rPr>
        <w:t>Working assumption:</w:t>
      </w:r>
    </w:p>
    <w:p w14:paraId="37014E9F" w14:textId="77777777" w:rsidR="003A0FE4" w:rsidRPr="000C2CE1" w:rsidRDefault="003A0FE4" w:rsidP="0085232B">
      <w:pPr>
        <w:pStyle w:val="a3"/>
        <w:numPr>
          <w:ilvl w:val="0"/>
          <w:numId w:val="25"/>
        </w:numPr>
        <w:wordWrap/>
        <w:spacing w:after="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SR transmission is supported on the pSCell.</w:t>
      </w:r>
    </w:p>
    <w:p w14:paraId="4831F511" w14:textId="77777777" w:rsidR="003A0FE4" w:rsidRPr="000C2CE1" w:rsidRDefault="003A0FE4" w:rsidP="0085232B">
      <w:pPr>
        <w:pStyle w:val="a3"/>
        <w:numPr>
          <w:ilvl w:val="0"/>
          <w:numId w:val="25"/>
        </w:numPr>
        <w:wordWrap/>
        <w:spacing w:after="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>Power control changes are not allowed one carrier in the middle of subframe in asynchronous case in dual connectivit</w:t>
      </w:r>
      <w:r w:rsidRPr="000C2CE1">
        <w:rPr>
          <w:rFonts w:ascii="Times New Roman" w:eastAsia="맑은 고딕" w:hAnsi="Times New Roman" w:cs="Times New Roman"/>
        </w:rPr>
        <w:t>y.</w:t>
      </w:r>
    </w:p>
    <w:p w14:paraId="3F9355B5" w14:textId="77777777" w:rsidR="003A0FE4" w:rsidRPr="000C2CE1" w:rsidRDefault="003A0FE4" w:rsidP="003A0FE4">
      <w:pPr>
        <w:wordWrap/>
        <w:spacing w:after="0" w:line="252" w:lineRule="auto"/>
        <w:rPr>
          <w:rFonts w:ascii="Times" w:eastAsia="맑은 고딕" w:hAnsi="Times" w:cs="Times"/>
          <w:b/>
          <w:u w:val="single"/>
        </w:rPr>
      </w:pPr>
      <w:r w:rsidRPr="000C2CE1">
        <w:rPr>
          <w:rFonts w:ascii="Times" w:eastAsia="맑은 고딕" w:hAnsi="Times" w:cs="Times"/>
          <w:b/>
          <w:u w:val="single"/>
        </w:rPr>
        <w:t>Agreements:</w:t>
      </w:r>
    </w:p>
    <w:p w14:paraId="124BD401" w14:textId="77777777" w:rsidR="003A0FE4" w:rsidRPr="000C2CE1" w:rsidRDefault="003A0FE4" w:rsidP="0085232B">
      <w:pPr>
        <w:pStyle w:val="a3"/>
        <w:numPr>
          <w:ilvl w:val="0"/>
          <w:numId w:val="25"/>
        </w:numPr>
        <w:wordWrap/>
        <w:spacing w:after="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>With the agreement in RAN1 #76, following UCI feedback mechanisms are supported in Rel-12 dual connectivity</w:t>
      </w:r>
      <w:r w:rsidRPr="000C2CE1">
        <w:rPr>
          <w:rFonts w:ascii="Times New Roman" w:eastAsia="맑은 고딕" w:hAnsi="Times New Roman" w:cs="Times New Roman"/>
        </w:rPr>
        <w:t>.</w:t>
      </w:r>
    </w:p>
    <w:p w14:paraId="0210D646" w14:textId="77777777" w:rsidR="003A0FE4" w:rsidRPr="000C2CE1" w:rsidRDefault="003A0FE4" w:rsidP="003A0FE4">
      <w:pPr>
        <w:numPr>
          <w:ilvl w:val="2"/>
          <w:numId w:val="22"/>
        </w:numPr>
        <w:wordWrap/>
        <w:spacing w:after="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>In dual connectivity, UEs feedback UCI (SR, HARQ-ACK, CSI) related to MCG to MeNB only</w:t>
      </w:r>
      <w:r w:rsidRPr="000C2CE1">
        <w:rPr>
          <w:rFonts w:ascii="Times New Roman" w:eastAsia="맑은 고딕" w:hAnsi="Times New Roman" w:cs="Times New Roman"/>
        </w:rPr>
        <w:t>.</w:t>
      </w:r>
    </w:p>
    <w:p w14:paraId="5AF8FFD7" w14:textId="77777777" w:rsidR="003A0FE4" w:rsidRPr="000C2CE1" w:rsidRDefault="003A0FE4" w:rsidP="003A0FE4">
      <w:pPr>
        <w:numPr>
          <w:ilvl w:val="2"/>
          <w:numId w:val="22"/>
        </w:numPr>
        <w:wordWrap/>
        <w:spacing w:after="0" w:line="252" w:lineRule="auto"/>
        <w:rPr>
          <w:rFonts w:ascii="Times" w:eastAsia="맑은 고딕" w:hAnsi="Times" w:cs="Times"/>
          <w:b/>
          <w:u w:val="single"/>
          <w:lang w:val="en-GB"/>
        </w:rPr>
      </w:pPr>
      <w:r w:rsidRPr="000C2CE1">
        <w:rPr>
          <w:rFonts w:ascii="Times" w:eastAsia="맑은 고딕" w:hAnsi="Times" w:cs="Times" w:hint="eastAsia"/>
          <w:lang w:val="en-GB"/>
        </w:rPr>
        <w:t>In dual connectivity, UEs feedback UCI (SR (if supported), HARQ-ACK, CSI) related to SCG to SeNB only</w:t>
      </w:r>
      <w:r w:rsidRPr="000C2CE1">
        <w:rPr>
          <w:rFonts w:ascii="Times" w:eastAsia="맑은 고딕" w:hAnsi="Times" w:cs="Times"/>
          <w:lang w:val="en-GB"/>
        </w:rPr>
        <w:t>.</w:t>
      </w:r>
    </w:p>
    <w:p w14:paraId="1D7BAEBB" w14:textId="77777777" w:rsidR="003A0FE4" w:rsidRPr="000C2CE1" w:rsidRDefault="003A0FE4" w:rsidP="003A0FE4">
      <w:pPr>
        <w:numPr>
          <w:ilvl w:val="2"/>
          <w:numId w:val="22"/>
        </w:numPr>
        <w:wordWrap/>
        <w:spacing w:after="0" w:line="252" w:lineRule="auto"/>
        <w:rPr>
          <w:rFonts w:ascii="Times" w:eastAsia="맑은 고딕" w:hAnsi="Times" w:cs="Times"/>
          <w:b/>
          <w:u w:val="single"/>
          <w:lang w:val="en-GB"/>
        </w:rPr>
      </w:pPr>
      <w:r w:rsidRPr="000C2CE1">
        <w:rPr>
          <w:rFonts w:ascii="Times" w:eastAsia="맑은 고딕" w:hAnsi="Times" w:cs="Times" w:hint="eastAsia"/>
          <w:lang w:val="en-GB"/>
        </w:rPr>
        <w:t xml:space="preserve">For each UCI </w:t>
      </w:r>
      <w:r w:rsidRPr="000C2CE1">
        <w:rPr>
          <w:rFonts w:ascii="Times" w:eastAsia="맑은 고딕" w:hAnsi="Times" w:cs="Times"/>
          <w:lang w:val="en-GB"/>
        </w:rPr>
        <w:t>feedback</w:t>
      </w:r>
      <w:r w:rsidRPr="000C2CE1">
        <w:rPr>
          <w:rFonts w:ascii="Times" w:eastAsia="맑은 고딕" w:hAnsi="Times" w:cs="Times" w:hint="eastAsia"/>
          <w:lang w:val="en-GB"/>
        </w:rPr>
        <w:t>, non-dual connectivity based UCI feedback mechanisms using PUCCH/PUSCH are applied within each cell group</w:t>
      </w:r>
      <w:r w:rsidRPr="000C2CE1">
        <w:rPr>
          <w:rFonts w:ascii="Times" w:eastAsia="맑은 고딕" w:hAnsi="Times" w:cs="Times"/>
          <w:lang w:val="en-GB"/>
        </w:rPr>
        <w:t>.</w:t>
      </w:r>
    </w:p>
    <w:p w14:paraId="2CEAFB53" w14:textId="77777777" w:rsidR="003A0FE4" w:rsidRPr="000C2CE1" w:rsidRDefault="003A0FE4" w:rsidP="0085232B">
      <w:pPr>
        <w:pStyle w:val="a3"/>
        <w:numPr>
          <w:ilvl w:val="0"/>
          <w:numId w:val="25"/>
        </w:numPr>
        <w:wordWrap/>
        <w:spacing w:after="12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>In dual connectivity, in MCG, PUCCH for MCG is supported in Pcell only, while PUCCH for SCG is supported in pSCell only</w:t>
      </w:r>
      <w:r w:rsidRPr="000C2CE1">
        <w:rPr>
          <w:rFonts w:ascii="Times New Roman" w:eastAsia="맑은 고딕" w:hAnsi="Times New Roman" w:cs="Times New Roman"/>
        </w:rPr>
        <w:t>.</w:t>
      </w:r>
    </w:p>
    <w:p w14:paraId="4DB86C41" w14:textId="6E01021A" w:rsidR="00DA7226" w:rsidRPr="000C2CE1" w:rsidRDefault="00DA7226" w:rsidP="009D2AEB">
      <w:pPr>
        <w:wordWrap/>
        <w:spacing w:after="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 w:hint="eastAsia"/>
        </w:rPr>
        <w:t>During the ema</w:t>
      </w:r>
      <w:r w:rsidR="00D82F2B" w:rsidRPr="000C2CE1">
        <w:rPr>
          <w:rFonts w:ascii="Times" w:eastAsia="맑은 고딕" w:hAnsi="Times" w:cs="Times" w:hint="eastAsia"/>
        </w:rPr>
        <w:t xml:space="preserve">il discussion after the meeting, more detailed aspects of the UL power control have been </w:t>
      </w:r>
      <w:r w:rsidR="00D82F2B" w:rsidRPr="000C2CE1">
        <w:rPr>
          <w:rFonts w:ascii="Times" w:eastAsia="맑은 고딕" w:hAnsi="Times" w:cs="Times"/>
        </w:rPr>
        <w:t>investigated [2]. In this con</w:t>
      </w:r>
      <w:r w:rsidR="006A7BE3" w:rsidRPr="000C2CE1">
        <w:rPr>
          <w:rFonts w:ascii="Times" w:eastAsia="맑은 고딕" w:hAnsi="Times" w:cs="Times"/>
        </w:rPr>
        <w:t xml:space="preserve">tribution, we show our views on the </w:t>
      </w:r>
      <w:r w:rsidR="0057192A" w:rsidRPr="000C2CE1">
        <w:rPr>
          <w:rFonts w:ascii="Times" w:eastAsia="맑은 고딕" w:hAnsi="Times" w:cs="Times"/>
        </w:rPr>
        <w:t>TPC scheme and related issues</w:t>
      </w:r>
      <w:r w:rsidR="006A7BE3" w:rsidRPr="000C2CE1">
        <w:rPr>
          <w:rFonts w:ascii="Times" w:eastAsia="맑은 고딕" w:hAnsi="Times" w:cs="Times"/>
        </w:rPr>
        <w:t xml:space="preserve"> </w:t>
      </w:r>
      <w:r w:rsidR="0057192A" w:rsidRPr="000C2CE1">
        <w:rPr>
          <w:rFonts w:ascii="Times" w:eastAsia="맑은 고딕" w:hAnsi="Times" w:cs="Times"/>
        </w:rPr>
        <w:t>for</w:t>
      </w:r>
      <w:r w:rsidR="006A7BE3" w:rsidRPr="000C2CE1">
        <w:rPr>
          <w:rFonts w:ascii="Times" w:eastAsia="맑은 고딕" w:hAnsi="Times" w:cs="Times"/>
        </w:rPr>
        <w:t xml:space="preserve"> </w:t>
      </w:r>
      <w:r w:rsidR="00DB4EE6" w:rsidRPr="000C2CE1">
        <w:rPr>
          <w:rFonts w:ascii="Times" w:eastAsia="맑은 고딕" w:hAnsi="Times" w:cs="Times"/>
        </w:rPr>
        <w:t>DC</w:t>
      </w:r>
      <w:r w:rsidR="006A7BE3" w:rsidRPr="000C2CE1">
        <w:rPr>
          <w:rFonts w:ascii="Times" w:eastAsia="맑은 고딕" w:hAnsi="Times" w:cs="Times"/>
        </w:rPr>
        <w:t>.</w:t>
      </w:r>
    </w:p>
    <w:p w14:paraId="371DCFEE" w14:textId="77777777" w:rsidR="00491D04" w:rsidRPr="000C2CE1" w:rsidRDefault="009F6393" w:rsidP="009D2AEB">
      <w:pPr>
        <w:wordWrap/>
        <w:spacing w:after="0" w:line="252" w:lineRule="auto"/>
        <w:rPr>
          <w:rFonts w:ascii="Times" w:eastAsia="맑은 고딕" w:hAnsi="Times" w:cs="Times"/>
        </w:rPr>
      </w:pPr>
      <w:r>
        <w:rPr>
          <w:rFonts w:ascii="맑은 고딕" w:eastAsia="맑은 고딕" w:hAnsi="맑은 고딕"/>
          <w:sz w:val="28"/>
          <w:szCs w:val="28"/>
        </w:rPr>
        <w:pict w14:anchorId="56810C20">
          <v:rect id="_x0000_i1026" style="width:482.4pt;height:1.5pt" o:hralign="center" o:hrstd="t" o:hrnoshade="t" o:hr="t" fillcolor="black" stroked="f"/>
        </w:pict>
      </w:r>
    </w:p>
    <w:p w14:paraId="0DBEC0E5" w14:textId="77777777" w:rsidR="00F16EAF" w:rsidRPr="000C2CE1" w:rsidRDefault="00EF227B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0C2CE1">
        <w:rPr>
          <w:rFonts w:ascii="맑은 고딕" w:eastAsia="맑은 고딕" w:hAnsi="맑은 고딕" w:cs="Arial" w:hint="eastAsia"/>
          <w:b/>
          <w:sz w:val="28"/>
          <w:szCs w:val="28"/>
        </w:rPr>
        <w:t>Discussion</w:t>
      </w:r>
    </w:p>
    <w:p w14:paraId="69FAC617" w14:textId="11C9E15C" w:rsidR="002A5C2A" w:rsidRPr="000C2CE1" w:rsidRDefault="00DB4EE6" w:rsidP="002A5C2A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67" w:hanging="567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맑은 고딕" w:eastAsia="맑은 고딕" w:hAnsi="맑은 고딕" w:cs="Arial"/>
          <w:b/>
          <w:sz w:val="24"/>
          <w:szCs w:val="24"/>
        </w:rPr>
        <w:t>Type of power control</w:t>
      </w:r>
    </w:p>
    <w:p w14:paraId="548E4356" w14:textId="25FEA48A" w:rsidR="00FD2132" w:rsidRPr="000C2CE1" w:rsidRDefault="00FD2132" w:rsidP="0075644E">
      <w:pPr>
        <w:wordWrap/>
        <w:spacing w:after="12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 xml:space="preserve">In </w:t>
      </w:r>
      <w:r w:rsidR="00DB4EE6" w:rsidRPr="000C2CE1">
        <w:rPr>
          <w:rFonts w:ascii="Times New Roman" w:eastAsia="맑은 고딕" w:hAnsi="Times New Roman" w:cs="Times New Roman"/>
        </w:rPr>
        <w:t>DC</w:t>
      </w:r>
      <w:r w:rsidRPr="000C2CE1">
        <w:rPr>
          <w:rFonts w:ascii="Times New Roman" w:eastAsia="맑은 고딕" w:hAnsi="Times New Roman" w:cs="Times New Roman"/>
        </w:rPr>
        <w:t xml:space="preserve">, </w:t>
      </w:r>
      <w:r w:rsidR="00DB4EE6" w:rsidRPr="000C2CE1">
        <w:rPr>
          <w:rFonts w:ascii="Times New Roman" w:eastAsia="맑은 고딕" w:hAnsi="Times New Roman" w:cs="Times New Roman"/>
        </w:rPr>
        <w:t>since schedulers of MeNB and SeNB are independent and the two eNBs are connected via non-ideal backhaul,</w:t>
      </w:r>
      <w:r w:rsidRPr="000C2CE1">
        <w:rPr>
          <w:rFonts w:ascii="Times New Roman" w:eastAsia="맑은 고딕" w:hAnsi="Times New Roman" w:cs="Times New Roman"/>
        </w:rPr>
        <w:t xml:space="preserve"> </w:t>
      </w:r>
      <w:r w:rsidR="00DB4EE6" w:rsidRPr="000C2CE1">
        <w:rPr>
          <w:rFonts w:ascii="Times New Roman" w:eastAsia="맑은 고딕" w:hAnsi="Times New Roman" w:cs="Times New Roman"/>
        </w:rPr>
        <w:t xml:space="preserve">two or more </w:t>
      </w:r>
      <w:r w:rsidRPr="000C2CE1">
        <w:rPr>
          <w:rFonts w:ascii="Times New Roman" w:eastAsia="맑은 고딕" w:hAnsi="Times New Roman" w:cs="Times New Roman"/>
        </w:rPr>
        <w:t>UL transmission</w:t>
      </w:r>
      <w:r w:rsidR="0016442C" w:rsidRPr="000C2CE1">
        <w:rPr>
          <w:rFonts w:ascii="Times New Roman" w:eastAsia="맑은 고딕" w:hAnsi="Times New Roman" w:cs="Times New Roman"/>
        </w:rPr>
        <w:t>s</w:t>
      </w:r>
      <w:r w:rsidRPr="000C2CE1">
        <w:rPr>
          <w:rFonts w:ascii="Times New Roman" w:eastAsia="맑은 고딕" w:hAnsi="Times New Roman" w:cs="Times New Roman"/>
        </w:rPr>
        <w:t xml:space="preserve"> to both </w:t>
      </w:r>
      <w:r w:rsidR="00DB4EE6" w:rsidRPr="000C2CE1">
        <w:rPr>
          <w:rFonts w:ascii="Times New Roman" w:eastAsia="맑은 고딕" w:hAnsi="Times New Roman" w:cs="Times New Roman"/>
        </w:rPr>
        <w:t>eNBs</w:t>
      </w:r>
      <w:r w:rsidRPr="000C2CE1">
        <w:rPr>
          <w:rFonts w:ascii="Times New Roman" w:eastAsia="맑은 고딕" w:hAnsi="Times New Roman" w:cs="Times New Roman"/>
        </w:rPr>
        <w:t xml:space="preserve"> </w:t>
      </w:r>
      <w:r w:rsidR="00DB4EE6" w:rsidRPr="000C2CE1">
        <w:rPr>
          <w:rFonts w:ascii="Times New Roman" w:eastAsia="맑은 고딕" w:hAnsi="Times New Roman" w:cs="Times New Roman"/>
        </w:rPr>
        <w:t>need be simultaneously transmitted</w:t>
      </w:r>
      <w:r w:rsidRPr="000C2CE1">
        <w:rPr>
          <w:rFonts w:ascii="Times New Roman" w:eastAsia="맑은 고딕" w:hAnsi="Times New Roman" w:cs="Times New Roman"/>
        </w:rPr>
        <w:t xml:space="preserve"> </w:t>
      </w:r>
      <w:r w:rsidR="00DB4EE6" w:rsidRPr="000C2CE1">
        <w:rPr>
          <w:rFonts w:ascii="Times New Roman" w:eastAsia="맑은 고딕" w:hAnsi="Times New Roman" w:cs="Times New Roman"/>
        </w:rPr>
        <w:t xml:space="preserve">in some TTIs </w:t>
      </w:r>
      <w:r w:rsidRPr="000C2CE1">
        <w:rPr>
          <w:rFonts w:ascii="Times New Roman" w:eastAsia="맑은 고딕" w:hAnsi="Times New Roman" w:cs="Times New Roman"/>
        </w:rPr>
        <w:t xml:space="preserve">without </w:t>
      </w:r>
      <w:r w:rsidR="00DB4EE6" w:rsidRPr="000C2CE1">
        <w:rPr>
          <w:rFonts w:ascii="Times New Roman" w:eastAsia="맑은 고딕" w:hAnsi="Times New Roman" w:cs="Times New Roman"/>
        </w:rPr>
        <w:t>knowing</w:t>
      </w:r>
      <w:r w:rsidRPr="000C2CE1">
        <w:rPr>
          <w:rFonts w:ascii="Times New Roman" w:eastAsia="맑은 고딕" w:hAnsi="Times New Roman" w:cs="Times New Roman"/>
        </w:rPr>
        <w:t xml:space="preserve"> the other eNB’s scheduling decision at </w:t>
      </w:r>
      <w:r w:rsidR="00DB4EE6" w:rsidRPr="000C2CE1">
        <w:rPr>
          <w:rFonts w:ascii="Times New Roman" w:eastAsia="맑은 고딕" w:hAnsi="Times New Roman" w:cs="Times New Roman"/>
        </w:rPr>
        <w:t xml:space="preserve">an </w:t>
      </w:r>
      <w:r w:rsidRPr="000C2CE1">
        <w:rPr>
          <w:rFonts w:ascii="Times New Roman" w:eastAsia="맑은 고딕" w:hAnsi="Times New Roman" w:cs="Times New Roman"/>
        </w:rPr>
        <w:t>eNB.</w:t>
      </w:r>
      <w:r w:rsidR="00D627BD" w:rsidRPr="000C2CE1">
        <w:rPr>
          <w:rFonts w:ascii="Times New Roman" w:eastAsia="맑은 고딕" w:hAnsi="Times New Roman" w:cs="Times New Roman"/>
        </w:rPr>
        <w:t xml:space="preserve"> </w:t>
      </w:r>
      <w:r w:rsidR="00DB4EE6" w:rsidRPr="000C2CE1">
        <w:rPr>
          <w:rFonts w:ascii="Times New Roman" w:eastAsia="맑은 고딕" w:hAnsi="Times New Roman" w:cs="Times New Roman"/>
        </w:rPr>
        <w:t>Also</w:t>
      </w:r>
      <w:r w:rsidR="00D627BD" w:rsidRPr="000C2CE1">
        <w:rPr>
          <w:rFonts w:ascii="Times New Roman" w:eastAsia="맑은 고딕" w:hAnsi="Times New Roman" w:cs="Times New Roman"/>
        </w:rPr>
        <w:t xml:space="preserve">, </w:t>
      </w:r>
      <w:r w:rsidR="00DB4EE6" w:rsidRPr="000C2CE1">
        <w:rPr>
          <w:rFonts w:ascii="Times New Roman" w:eastAsia="맑은 고딕" w:hAnsi="Times New Roman" w:cs="Times New Roman"/>
        </w:rPr>
        <w:t xml:space="preserve">the DC </w:t>
      </w:r>
      <w:r w:rsidR="00D627BD" w:rsidRPr="000C2CE1">
        <w:rPr>
          <w:rFonts w:ascii="Times New Roman" w:eastAsia="맑은 고딕" w:hAnsi="Times New Roman" w:cs="Times New Roman"/>
        </w:rPr>
        <w:t xml:space="preserve">UE may not have enough </w:t>
      </w:r>
      <w:r w:rsidR="007A249E" w:rsidRPr="000C2CE1">
        <w:rPr>
          <w:rFonts w:ascii="Times New Roman" w:eastAsia="맑은 고딕" w:hAnsi="Times New Roman" w:cs="Times New Roman"/>
        </w:rPr>
        <w:t>power</w:t>
      </w:r>
      <w:r w:rsidR="00D627BD" w:rsidRPr="000C2CE1">
        <w:rPr>
          <w:rFonts w:ascii="Times New Roman" w:eastAsia="맑은 고딕" w:hAnsi="Times New Roman" w:cs="Times New Roman"/>
        </w:rPr>
        <w:t xml:space="preserve"> </w:t>
      </w:r>
      <w:r w:rsidR="00DB4EE6" w:rsidRPr="000C2CE1">
        <w:rPr>
          <w:rFonts w:ascii="Times New Roman" w:eastAsia="맑은 고딕" w:hAnsi="Times New Roman" w:cs="Times New Roman"/>
        </w:rPr>
        <w:t xml:space="preserve">for simultaneous transmission </w:t>
      </w:r>
      <w:r w:rsidR="00D627BD" w:rsidRPr="000C2CE1">
        <w:rPr>
          <w:rFonts w:ascii="Times New Roman" w:eastAsia="맑은 고딕" w:hAnsi="Times New Roman" w:cs="Times New Roman"/>
        </w:rPr>
        <w:t xml:space="preserve">to both eNBs </w:t>
      </w:r>
      <w:r w:rsidR="007A249E" w:rsidRPr="000C2CE1">
        <w:rPr>
          <w:rFonts w:ascii="Times New Roman" w:eastAsia="맑은 고딕" w:hAnsi="Times New Roman" w:cs="Times New Roman"/>
        </w:rPr>
        <w:t xml:space="preserve">if </w:t>
      </w:r>
      <w:r w:rsidR="00D627BD" w:rsidRPr="000C2CE1">
        <w:rPr>
          <w:rFonts w:ascii="Times New Roman" w:eastAsia="맑은 고딕" w:hAnsi="Times New Roman" w:cs="Times New Roman"/>
        </w:rPr>
        <w:t xml:space="preserve">a considerable number of small cells </w:t>
      </w:r>
      <w:r w:rsidR="00DB4EE6" w:rsidRPr="000C2CE1">
        <w:rPr>
          <w:rFonts w:ascii="Times New Roman" w:eastAsia="맑은 고딕" w:hAnsi="Times New Roman" w:cs="Times New Roman"/>
        </w:rPr>
        <w:t>are</w:t>
      </w:r>
      <w:r w:rsidR="00D627BD" w:rsidRPr="000C2CE1">
        <w:rPr>
          <w:rFonts w:ascii="Times New Roman" w:eastAsia="맑은 고딕" w:hAnsi="Times New Roman" w:cs="Times New Roman"/>
        </w:rPr>
        <w:t xml:space="preserve"> deployed </w:t>
      </w:r>
      <w:r w:rsidR="00DB4EE6" w:rsidRPr="000C2CE1">
        <w:rPr>
          <w:rFonts w:ascii="Times New Roman" w:eastAsia="맑은 고딕" w:hAnsi="Times New Roman" w:cs="Times New Roman"/>
        </w:rPr>
        <w:t>at</w:t>
      </w:r>
      <w:r w:rsidR="00D627BD" w:rsidRPr="000C2CE1">
        <w:rPr>
          <w:rFonts w:ascii="Times New Roman" w:eastAsia="맑은 고딕" w:hAnsi="Times New Roman" w:cs="Times New Roman"/>
        </w:rPr>
        <w:t xml:space="preserve"> the edge of the MeNB coverage.</w:t>
      </w:r>
      <w:r w:rsidR="00211E81" w:rsidRPr="000C2CE1">
        <w:rPr>
          <w:rFonts w:ascii="Times New Roman" w:eastAsia="맑은 고딕" w:hAnsi="Times New Roman" w:cs="Times New Roman"/>
        </w:rPr>
        <w:t xml:space="preserve"> In that case, the UE’s total power </w:t>
      </w:r>
      <w:r w:rsidR="00EB7737" w:rsidRPr="000C2CE1">
        <w:rPr>
          <w:rFonts w:ascii="Times New Roman" w:eastAsia="맑은 고딕" w:hAnsi="Times New Roman" w:cs="Times New Roman"/>
        </w:rPr>
        <w:t>need</w:t>
      </w:r>
      <w:r w:rsidR="00380987" w:rsidRPr="000C2CE1">
        <w:rPr>
          <w:rFonts w:ascii="Times New Roman" w:eastAsia="맑은 고딕" w:hAnsi="Times New Roman" w:cs="Times New Roman"/>
        </w:rPr>
        <w:t>s</w:t>
      </w:r>
      <w:r w:rsidR="00EB7737" w:rsidRPr="000C2CE1">
        <w:rPr>
          <w:rFonts w:ascii="Times New Roman" w:eastAsia="맑은 고딕" w:hAnsi="Times New Roman" w:cs="Times New Roman"/>
        </w:rPr>
        <w:t xml:space="preserve"> to</w:t>
      </w:r>
      <w:r w:rsidR="00211E81" w:rsidRPr="000C2CE1">
        <w:rPr>
          <w:rFonts w:ascii="Times New Roman" w:eastAsia="맑은 고딕" w:hAnsi="Times New Roman" w:cs="Times New Roman"/>
        </w:rPr>
        <w:t xml:space="preserve"> </w:t>
      </w:r>
      <w:r w:rsidR="0016442C" w:rsidRPr="000C2CE1">
        <w:rPr>
          <w:rFonts w:ascii="Times New Roman" w:eastAsia="맑은 고딕" w:hAnsi="Times New Roman" w:cs="Times New Roman"/>
        </w:rPr>
        <w:t xml:space="preserve">either be </w:t>
      </w:r>
      <w:r w:rsidR="00211E81" w:rsidRPr="000C2CE1">
        <w:rPr>
          <w:rFonts w:ascii="Times New Roman" w:eastAsia="맑은 고딕" w:hAnsi="Times New Roman" w:cs="Times New Roman"/>
        </w:rPr>
        <w:t xml:space="preserve">split into </w:t>
      </w:r>
      <w:r w:rsidR="008B3D3A" w:rsidRPr="000C2CE1">
        <w:rPr>
          <w:rFonts w:ascii="Times New Roman" w:eastAsia="맑은 고딕" w:hAnsi="Times New Roman" w:cs="Times New Roman"/>
        </w:rPr>
        <w:t xml:space="preserve">two </w:t>
      </w:r>
      <w:r w:rsidR="0016442C" w:rsidRPr="000C2CE1">
        <w:rPr>
          <w:rFonts w:ascii="Times New Roman" w:eastAsia="맑은 고딕" w:hAnsi="Times New Roman" w:cs="Times New Roman"/>
        </w:rPr>
        <w:t>separate</w:t>
      </w:r>
      <w:r w:rsidR="008B3D3A" w:rsidRPr="000C2CE1">
        <w:rPr>
          <w:rFonts w:ascii="Times New Roman" w:eastAsia="맑은 고딕" w:hAnsi="Times New Roman" w:cs="Times New Roman"/>
        </w:rPr>
        <w:t xml:space="preserve"> </w:t>
      </w:r>
      <w:r w:rsidR="00380987" w:rsidRPr="000C2CE1">
        <w:rPr>
          <w:rFonts w:ascii="Times New Roman" w:eastAsia="맑은 고딕" w:hAnsi="Times New Roman" w:cs="Times New Roman"/>
        </w:rPr>
        <w:t>parts</w:t>
      </w:r>
      <w:r w:rsidR="008B3D3A" w:rsidRPr="000C2CE1">
        <w:rPr>
          <w:rFonts w:ascii="Times New Roman" w:eastAsia="맑은 고딕" w:hAnsi="Times New Roman" w:cs="Times New Roman"/>
        </w:rPr>
        <w:t xml:space="preserve">, </w:t>
      </w:r>
      <w:r w:rsidR="00211E81" w:rsidRPr="000C2CE1">
        <w:rPr>
          <w:rFonts w:ascii="Times New Roman" w:eastAsia="맑은 고딕" w:hAnsi="Times New Roman" w:cs="Times New Roman"/>
        </w:rPr>
        <w:t xml:space="preserve">or </w:t>
      </w:r>
      <w:r w:rsidR="00986627" w:rsidRPr="000C2CE1">
        <w:rPr>
          <w:rFonts w:ascii="Times New Roman" w:eastAsia="맑은 고딕" w:hAnsi="Times New Roman" w:cs="Times New Roman"/>
        </w:rPr>
        <w:t xml:space="preserve">be </w:t>
      </w:r>
      <w:r w:rsidR="00211E81" w:rsidRPr="000C2CE1">
        <w:rPr>
          <w:rFonts w:ascii="Times New Roman" w:eastAsia="맑은 고딕" w:hAnsi="Times New Roman" w:cs="Times New Roman"/>
        </w:rPr>
        <w:t xml:space="preserve">shared </w:t>
      </w:r>
      <w:r w:rsidR="0016442C" w:rsidRPr="000C2CE1">
        <w:rPr>
          <w:rFonts w:ascii="Times New Roman" w:eastAsia="맑은 고딕" w:hAnsi="Times New Roman" w:cs="Times New Roman"/>
        </w:rPr>
        <w:t>for</w:t>
      </w:r>
      <w:r w:rsidR="00211E81" w:rsidRPr="000C2CE1">
        <w:rPr>
          <w:rFonts w:ascii="Times New Roman" w:eastAsia="맑은 고딕" w:hAnsi="Times New Roman" w:cs="Times New Roman"/>
        </w:rPr>
        <w:t xml:space="preserve"> </w:t>
      </w:r>
      <w:r w:rsidR="0016442C" w:rsidRPr="000C2CE1">
        <w:rPr>
          <w:rFonts w:ascii="Times New Roman" w:eastAsia="맑은 고딕" w:hAnsi="Times New Roman" w:cs="Times New Roman"/>
        </w:rPr>
        <w:t xml:space="preserve">both </w:t>
      </w:r>
      <w:r w:rsidR="00211E81" w:rsidRPr="000C2CE1">
        <w:rPr>
          <w:rFonts w:ascii="Times New Roman" w:eastAsia="맑은 고딕" w:hAnsi="Times New Roman" w:cs="Times New Roman"/>
        </w:rPr>
        <w:t>eNBs.</w:t>
      </w:r>
      <w:r w:rsidR="008B3D3A" w:rsidRPr="000C2CE1">
        <w:rPr>
          <w:rFonts w:ascii="Times New Roman" w:eastAsia="맑은 고딕" w:hAnsi="Times New Roman" w:cs="Times New Roman"/>
        </w:rPr>
        <w:t xml:space="preserve"> During the email discussion [2], advantages of </w:t>
      </w:r>
      <w:r w:rsidR="004966F1" w:rsidRPr="000C2CE1">
        <w:rPr>
          <w:rFonts w:ascii="Times New Roman" w:eastAsia="맑은 고딕" w:hAnsi="Times New Roman" w:cs="Times New Roman"/>
        </w:rPr>
        <w:t xml:space="preserve">dynamic power sharing over semi-static </w:t>
      </w:r>
      <w:r w:rsidR="00380987" w:rsidRPr="000C2CE1">
        <w:rPr>
          <w:rFonts w:ascii="Times New Roman" w:eastAsia="맑은 고딕" w:hAnsi="Times New Roman" w:cs="Times New Roman"/>
        </w:rPr>
        <w:t xml:space="preserve">power </w:t>
      </w:r>
      <w:r w:rsidR="004966F1" w:rsidRPr="000C2CE1">
        <w:rPr>
          <w:rFonts w:ascii="Times New Roman" w:eastAsia="맑은 고딕" w:hAnsi="Times New Roman" w:cs="Times New Roman"/>
        </w:rPr>
        <w:t>splitting have been observed, which include</w:t>
      </w:r>
      <w:r w:rsidR="00BC6226" w:rsidRPr="000C2CE1">
        <w:rPr>
          <w:rFonts w:ascii="Times New Roman" w:eastAsia="맑은 고딕" w:hAnsi="Times New Roman" w:cs="Times New Roman"/>
        </w:rPr>
        <w:t xml:space="preserve"> that:</w:t>
      </w:r>
    </w:p>
    <w:p w14:paraId="70BA120E" w14:textId="77777777" w:rsidR="00BC6226" w:rsidRPr="000C2CE1" w:rsidRDefault="00BC6226" w:rsidP="005272E9">
      <w:pPr>
        <w:pStyle w:val="a3"/>
        <w:numPr>
          <w:ilvl w:val="0"/>
          <w:numId w:val="25"/>
        </w:numPr>
        <w:wordWrap/>
        <w:spacing w:after="12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Dynamic p</w:t>
      </w:r>
      <w:r w:rsidRPr="000C2CE1">
        <w:rPr>
          <w:rFonts w:ascii="Times New Roman" w:eastAsia="맑은 고딕" w:hAnsi="Times New Roman" w:cs="Times New Roman" w:hint="eastAsia"/>
        </w:rPr>
        <w:t xml:space="preserve">ower sharing can ensure </w:t>
      </w:r>
      <w:r w:rsidRPr="000C2CE1">
        <w:rPr>
          <w:rFonts w:ascii="Times New Roman" w:eastAsia="맑은 고딕" w:hAnsi="Times New Roman" w:cs="Times New Roman"/>
        </w:rPr>
        <w:t>reliable connection to MCG/MeNB</w:t>
      </w:r>
      <w:r w:rsidR="0016442C" w:rsidRPr="000C2CE1">
        <w:rPr>
          <w:rFonts w:ascii="Times New Roman" w:eastAsia="맑은 고딕" w:hAnsi="Times New Roman" w:cs="Times New Roman"/>
        </w:rPr>
        <w:t>,</w:t>
      </w:r>
      <w:r w:rsidRPr="000C2CE1">
        <w:rPr>
          <w:rFonts w:ascii="Times New Roman" w:eastAsia="맑은 고딕" w:hAnsi="Times New Roman" w:cs="Times New Roman"/>
        </w:rPr>
        <w:t xml:space="preserve"> </w:t>
      </w:r>
      <w:r w:rsidR="0016442C" w:rsidRPr="000C2CE1">
        <w:rPr>
          <w:rFonts w:ascii="Times New Roman" w:eastAsia="맑은 고딕" w:hAnsi="Times New Roman" w:cs="Times New Roman"/>
        </w:rPr>
        <w:t xml:space="preserve">which is a RAN2 working assumption in R2-141848 [3], </w:t>
      </w:r>
      <w:r w:rsidRPr="000C2CE1">
        <w:rPr>
          <w:rFonts w:ascii="Times New Roman" w:eastAsia="맑은 고딕" w:hAnsi="Times New Roman" w:cs="Times New Roman"/>
        </w:rPr>
        <w:t xml:space="preserve">with </w:t>
      </w:r>
      <w:r w:rsidR="0016442C" w:rsidRPr="000C2CE1">
        <w:rPr>
          <w:rFonts w:ascii="Times New Roman" w:eastAsia="맑은 고딕" w:hAnsi="Times New Roman" w:cs="Times New Roman"/>
        </w:rPr>
        <w:t>the aid of proper prioritization.</w:t>
      </w:r>
    </w:p>
    <w:p w14:paraId="2D539ECB" w14:textId="77777777" w:rsidR="005272E9" w:rsidRPr="000C2CE1" w:rsidRDefault="005272E9" w:rsidP="005272E9">
      <w:pPr>
        <w:pStyle w:val="a3"/>
        <w:numPr>
          <w:ilvl w:val="0"/>
          <w:numId w:val="25"/>
        </w:numPr>
        <w:wordWrap/>
        <w:spacing w:after="24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>UE</w:t>
      </w:r>
      <w:r w:rsidRPr="000C2CE1">
        <w:rPr>
          <w:rFonts w:ascii="Times New Roman" w:eastAsia="맑은 고딕" w:hAnsi="Times New Roman" w:cs="Times New Roman"/>
        </w:rPr>
        <w:t xml:space="preserve">’s transmit power can be fully utilized even with a single UL transmission. </w:t>
      </w:r>
      <w:r w:rsidR="0016442C" w:rsidRPr="000C2CE1">
        <w:rPr>
          <w:rFonts w:ascii="Times New Roman" w:eastAsia="맑은 고딕" w:hAnsi="Times New Roman" w:cs="Times New Roman"/>
        </w:rPr>
        <w:t>In particular,</w:t>
      </w:r>
      <w:r w:rsidRPr="000C2CE1">
        <w:rPr>
          <w:rFonts w:ascii="Times New Roman" w:eastAsia="맑은 고딕" w:hAnsi="Times New Roman" w:cs="Times New Roman"/>
        </w:rPr>
        <w:t xml:space="preserve"> when there is no MeNB transmission, the SeNB can fully appreciate the UL power resources (assuming that the MeNB is high-prioritized).</w:t>
      </w:r>
    </w:p>
    <w:p w14:paraId="7BFFA763" w14:textId="32379D73" w:rsidR="005272E9" w:rsidRPr="000C2CE1" w:rsidRDefault="0016442C" w:rsidP="00FC3B9A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lastRenderedPageBreak/>
        <w:t>Considering</w:t>
      </w:r>
      <w:r w:rsidR="0085232B" w:rsidRPr="000C2CE1">
        <w:rPr>
          <w:rFonts w:ascii="Times New Roman" w:eastAsia="맑은 고딕" w:hAnsi="Times New Roman" w:cs="Times New Roman"/>
        </w:rPr>
        <w:t xml:space="preserve"> the above </w:t>
      </w:r>
      <w:r w:rsidRPr="000C2CE1">
        <w:rPr>
          <w:rFonts w:ascii="Times New Roman" w:eastAsia="맑은 고딕" w:hAnsi="Times New Roman" w:cs="Times New Roman"/>
        </w:rPr>
        <w:t xml:space="preserve">two </w:t>
      </w:r>
      <w:r w:rsidR="0085232B" w:rsidRPr="000C2CE1">
        <w:rPr>
          <w:rFonts w:ascii="Times New Roman" w:eastAsia="맑은 고딕" w:hAnsi="Times New Roman" w:cs="Times New Roman"/>
        </w:rPr>
        <w:t xml:space="preserve">aspects, </w:t>
      </w:r>
      <w:r w:rsidRPr="000C2CE1">
        <w:rPr>
          <w:rFonts w:ascii="Times New Roman" w:eastAsia="맑은 고딕" w:hAnsi="Times New Roman" w:cs="Times New Roman"/>
        </w:rPr>
        <w:t xml:space="preserve">dynamic power sharing is helpful to </w:t>
      </w:r>
      <w:r w:rsidR="00380987" w:rsidRPr="000C2CE1">
        <w:rPr>
          <w:rFonts w:ascii="Times New Roman" w:eastAsia="맑은 고딕" w:hAnsi="Times New Roman" w:cs="Times New Roman"/>
        </w:rPr>
        <w:t>guarantee the UL link performance of both the MeNB and the SeNB</w:t>
      </w:r>
      <w:r w:rsidR="00011519" w:rsidRPr="000C2CE1">
        <w:rPr>
          <w:rFonts w:ascii="Times New Roman" w:eastAsia="맑은 고딕" w:hAnsi="Times New Roman" w:cs="Times New Roman"/>
        </w:rPr>
        <w:t xml:space="preserve"> </w:t>
      </w:r>
      <w:r w:rsidR="00FC3B9A" w:rsidRPr="000C2CE1">
        <w:rPr>
          <w:rFonts w:ascii="Times New Roman" w:eastAsia="맑은 고딕" w:hAnsi="Times New Roman" w:cs="Times New Roman"/>
        </w:rPr>
        <w:t>for</w:t>
      </w:r>
      <w:r w:rsidR="00011519" w:rsidRPr="000C2CE1">
        <w:rPr>
          <w:rFonts w:ascii="Times New Roman" w:eastAsia="맑은 고딕" w:hAnsi="Times New Roman" w:cs="Times New Roman"/>
        </w:rPr>
        <w:t xml:space="preserve"> the power-limited </w:t>
      </w:r>
      <w:r w:rsidR="007D7A9D" w:rsidRPr="000C2CE1">
        <w:rPr>
          <w:rFonts w:ascii="Times New Roman" w:eastAsia="맑은 고딕" w:hAnsi="Times New Roman" w:cs="Times New Roman"/>
        </w:rPr>
        <w:t>UEs</w:t>
      </w:r>
      <w:r w:rsidR="00380987" w:rsidRPr="000C2CE1">
        <w:rPr>
          <w:rFonts w:ascii="Times New Roman" w:eastAsia="맑은 고딕" w:hAnsi="Times New Roman" w:cs="Times New Roman"/>
        </w:rPr>
        <w:t>.</w:t>
      </w:r>
      <w:r w:rsidR="00011519" w:rsidRPr="000C2CE1">
        <w:rPr>
          <w:rFonts w:ascii="Times New Roman" w:eastAsia="맑은 고딕" w:hAnsi="Times New Roman" w:cs="Times New Roman"/>
        </w:rPr>
        <w:t xml:space="preserve"> </w:t>
      </w:r>
      <w:r w:rsidR="00380987" w:rsidRPr="000C2CE1">
        <w:rPr>
          <w:rFonts w:ascii="Times New Roman" w:eastAsia="맑은 고딕" w:hAnsi="Times New Roman" w:cs="Times New Roman"/>
        </w:rPr>
        <w:t>T</w:t>
      </w:r>
      <w:r w:rsidR="007D7A9D" w:rsidRPr="000C2CE1">
        <w:rPr>
          <w:rFonts w:ascii="Times New Roman" w:eastAsia="맑은 고딕" w:hAnsi="Times New Roman" w:cs="Times New Roman"/>
        </w:rPr>
        <w:t>herefore</w:t>
      </w:r>
      <w:r w:rsidR="00380987" w:rsidRPr="000C2CE1">
        <w:rPr>
          <w:rFonts w:ascii="Times New Roman" w:eastAsia="맑은 고딕" w:hAnsi="Times New Roman" w:cs="Times New Roman"/>
        </w:rPr>
        <w:t>,</w:t>
      </w:r>
      <w:r w:rsidR="007D7A9D" w:rsidRPr="000C2CE1">
        <w:rPr>
          <w:rFonts w:ascii="Times New Roman" w:eastAsia="맑은 고딕" w:hAnsi="Times New Roman" w:cs="Times New Roman"/>
        </w:rPr>
        <w:t xml:space="preserve"> </w:t>
      </w:r>
      <w:r w:rsidR="00380987" w:rsidRPr="000C2CE1">
        <w:rPr>
          <w:rFonts w:ascii="Times New Roman" w:eastAsia="맑은 고딕" w:hAnsi="Times New Roman" w:cs="Times New Roman"/>
        </w:rPr>
        <w:t>our view is that the dynamic power sharing is necessary for DC</w:t>
      </w:r>
      <w:r w:rsidR="005272E9" w:rsidRPr="000C2CE1">
        <w:rPr>
          <w:rFonts w:ascii="Times New Roman" w:eastAsia="맑은 고딕" w:hAnsi="Times New Roman" w:cs="Times New Roman"/>
        </w:rPr>
        <w:t>.</w:t>
      </w:r>
      <w:r w:rsidR="004364F9" w:rsidRPr="000C2CE1">
        <w:rPr>
          <w:rFonts w:ascii="Times New Roman" w:eastAsia="맑은 고딕" w:hAnsi="Times New Roman" w:cs="Times New Roman"/>
        </w:rPr>
        <w:t xml:space="preserve"> </w:t>
      </w:r>
      <w:r w:rsidR="001022BE" w:rsidRPr="000C2CE1">
        <w:rPr>
          <w:rFonts w:ascii="Times New Roman" w:eastAsia="맑은 고딕" w:hAnsi="Times New Roman" w:cs="Times New Roman"/>
        </w:rPr>
        <w:t xml:space="preserve">Although semi-static power splitting </w:t>
      </w:r>
      <w:r w:rsidR="00380987" w:rsidRPr="000C2CE1">
        <w:rPr>
          <w:rFonts w:ascii="Times New Roman" w:eastAsia="맑은 고딕" w:hAnsi="Times New Roman" w:cs="Times New Roman"/>
        </w:rPr>
        <w:t>can</w:t>
      </w:r>
      <w:r w:rsidR="001022BE" w:rsidRPr="000C2CE1">
        <w:rPr>
          <w:rFonts w:ascii="Times New Roman" w:eastAsia="맑은 고딕" w:hAnsi="Times New Roman" w:cs="Times New Roman"/>
        </w:rPr>
        <w:t xml:space="preserve"> be </w:t>
      </w:r>
      <w:r w:rsidR="00380987" w:rsidRPr="000C2CE1">
        <w:rPr>
          <w:rFonts w:ascii="Times New Roman" w:eastAsia="맑은 고딕" w:hAnsi="Times New Roman" w:cs="Times New Roman"/>
        </w:rPr>
        <w:t xml:space="preserve">allowable or </w:t>
      </w:r>
      <w:r w:rsidR="001022BE" w:rsidRPr="000C2CE1">
        <w:rPr>
          <w:rFonts w:ascii="Times New Roman" w:eastAsia="맑은 고딕" w:hAnsi="Times New Roman" w:cs="Times New Roman"/>
        </w:rPr>
        <w:t>beneficial in some cases, e.g. when</w:t>
      </w:r>
      <w:r w:rsidR="00380987" w:rsidRPr="000C2CE1">
        <w:rPr>
          <w:rFonts w:ascii="Times New Roman" w:eastAsia="맑은 고딕" w:hAnsi="Times New Roman" w:cs="Times New Roman"/>
        </w:rPr>
        <w:t xml:space="preserve"> the</w:t>
      </w:r>
      <w:r w:rsidR="001022BE" w:rsidRPr="000C2CE1">
        <w:rPr>
          <w:rFonts w:ascii="Times New Roman" w:eastAsia="맑은 고딕" w:hAnsi="Times New Roman" w:cs="Times New Roman"/>
        </w:rPr>
        <w:t xml:space="preserve"> UE is not power-limited, or when the MeNB and the SeNB are not synchronized, </w:t>
      </w:r>
      <w:r w:rsidR="00B828DC" w:rsidRPr="000C2CE1">
        <w:rPr>
          <w:rFonts w:ascii="Times New Roman" w:eastAsia="맑은 고딕" w:hAnsi="Times New Roman" w:cs="Times New Roman"/>
        </w:rPr>
        <w:t xml:space="preserve">the impact of its inefficient power usage </w:t>
      </w:r>
      <w:r w:rsidR="00380987" w:rsidRPr="000C2CE1">
        <w:rPr>
          <w:rFonts w:ascii="Times New Roman" w:eastAsia="맑은 고딕" w:hAnsi="Times New Roman" w:cs="Times New Roman"/>
        </w:rPr>
        <w:t>still needs</w:t>
      </w:r>
      <w:r w:rsidR="00B828DC" w:rsidRPr="000C2CE1">
        <w:rPr>
          <w:rFonts w:ascii="Times New Roman" w:eastAsia="맑은 고딕" w:hAnsi="Times New Roman" w:cs="Times New Roman"/>
        </w:rPr>
        <w:t xml:space="preserve"> </w:t>
      </w:r>
      <w:r w:rsidR="00380987" w:rsidRPr="000C2CE1">
        <w:rPr>
          <w:rFonts w:ascii="Times New Roman" w:eastAsia="맑은 고딕" w:hAnsi="Times New Roman" w:cs="Times New Roman"/>
        </w:rPr>
        <w:t xml:space="preserve">to </w:t>
      </w:r>
      <w:r w:rsidR="00B828DC" w:rsidRPr="000C2CE1">
        <w:rPr>
          <w:rFonts w:ascii="Times New Roman" w:eastAsia="맑은 고딕" w:hAnsi="Times New Roman" w:cs="Times New Roman"/>
        </w:rPr>
        <w:t>be considered.</w:t>
      </w:r>
    </w:p>
    <w:p w14:paraId="19C57269" w14:textId="7A1310C3" w:rsidR="005272E9" w:rsidRPr="000C2CE1" w:rsidRDefault="005272E9" w:rsidP="00FC3B9A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 w:hint="eastAsia"/>
          <w:b/>
          <w:i/>
        </w:rPr>
        <w:t xml:space="preserve">Proposal </w:t>
      </w:r>
      <w:r w:rsidRPr="000C2CE1">
        <w:rPr>
          <w:rFonts w:ascii="Times New Roman" w:eastAsia="맑은 고딕" w:hAnsi="Times New Roman" w:cs="Times New Roman"/>
          <w:b/>
          <w:i/>
        </w:rPr>
        <w:t>1</w:t>
      </w:r>
      <w:r w:rsidRPr="000C2CE1">
        <w:rPr>
          <w:rFonts w:ascii="Times New Roman" w:eastAsia="맑은 고딕" w:hAnsi="Times New Roman" w:cs="Times New Roman" w:hint="eastAsia"/>
          <w:b/>
          <w:i/>
        </w:rPr>
        <w:t xml:space="preserve">: </w:t>
      </w:r>
      <w:r w:rsidRPr="000C2CE1">
        <w:rPr>
          <w:rFonts w:ascii="Times New Roman" w:eastAsia="맑은 고딕" w:hAnsi="Times New Roman" w:cs="Times New Roman"/>
          <w:b/>
          <w:i/>
        </w:rPr>
        <w:t xml:space="preserve">For </w:t>
      </w:r>
      <w:r w:rsidR="00B828DC" w:rsidRPr="000C2CE1">
        <w:rPr>
          <w:rFonts w:ascii="Times New Roman" w:eastAsia="맑은 고딕" w:hAnsi="Times New Roman" w:cs="Times New Roman"/>
          <w:b/>
          <w:i/>
        </w:rPr>
        <w:t xml:space="preserve">TPC </w:t>
      </w:r>
      <w:r w:rsidR="007A249E" w:rsidRPr="000C2CE1">
        <w:rPr>
          <w:rFonts w:ascii="Times New Roman" w:eastAsia="맑은 고딕" w:hAnsi="Times New Roman" w:cs="Times New Roman"/>
          <w:b/>
          <w:i/>
        </w:rPr>
        <w:t>in DC</w:t>
      </w:r>
      <w:r w:rsidRPr="000C2CE1">
        <w:rPr>
          <w:rFonts w:ascii="Times New Roman" w:eastAsia="맑은 고딕" w:hAnsi="Times New Roman" w:cs="Times New Roman"/>
          <w:b/>
          <w:i/>
        </w:rPr>
        <w:t xml:space="preserve">, </w:t>
      </w:r>
      <w:r w:rsidR="00B828DC" w:rsidRPr="000C2CE1">
        <w:rPr>
          <w:rFonts w:ascii="Times New Roman" w:eastAsia="맑은 고딕" w:hAnsi="Times New Roman" w:cs="Times New Roman"/>
          <w:b/>
          <w:i/>
        </w:rPr>
        <w:t xml:space="preserve">at least the </w:t>
      </w:r>
      <w:r w:rsidRPr="000C2CE1">
        <w:rPr>
          <w:rFonts w:ascii="Times New Roman" w:eastAsia="맑은 고딕" w:hAnsi="Times New Roman" w:cs="Times New Roman"/>
          <w:b/>
          <w:i/>
        </w:rPr>
        <w:t>dynamic power sharing is supported</w:t>
      </w:r>
      <w:r w:rsidRPr="000C2CE1">
        <w:rPr>
          <w:rFonts w:ascii="Times New Roman" w:eastAsia="맑은 고딕" w:hAnsi="Times New Roman" w:cs="Times New Roman" w:hint="eastAsia"/>
          <w:b/>
          <w:i/>
        </w:rPr>
        <w:t>.</w:t>
      </w:r>
    </w:p>
    <w:p w14:paraId="46C2D9EB" w14:textId="77777777" w:rsidR="002A5C2A" w:rsidRPr="000C2CE1" w:rsidRDefault="002A5C2A" w:rsidP="002A5C2A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67" w:hanging="567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맑은 고딕" w:eastAsia="맑은 고딕" w:hAnsi="맑은 고딕" w:cs="Arial"/>
          <w:b/>
          <w:sz w:val="24"/>
          <w:szCs w:val="24"/>
        </w:rPr>
        <w:t>Necessity of P</w:t>
      </w:r>
      <w:r w:rsidRPr="000C2CE1">
        <w:rPr>
          <w:rFonts w:ascii="맑은 고딕" w:eastAsia="맑은 고딕" w:hAnsi="맑은 고딕" w:cs="Arial"/>
          <w:b/>
          <w:sz w:val="24"/>
          <w:szCs w:val="24"/>
          <w:vertAlign w:val="subscript"/>
        </w:rPr>
        <w:t>MeNB</w:t>
      </w:r>
      <w:r w:rsidRPr="000C2CE1">
        <w:rPr>
          <w:rFonts w:ascii="맑은 고딕" w:eastAsia="맑은 고딕" w:hAnsi="맑은 고딕" w:cs="Arial"/>
          <w:b/>
          <w:sz w:val="24"/>
          <w:szCs w:val="24"/>
        </w:rPr>
        <w:t xml:space="preserve"> and P</w:t>
      </w:r>
      <w:r w:rsidRPr="000C2CE1">
        <w:rPr>
          <w:rFonts w:ascii="맑은 고딕" w:eastAsia="맑은 고딕" w:hAnsi="맑은 고딕" w:cs="Arial"/>
          <w:b/>
          <w:sz w:val="24"/>
          <w:szCs w:val="24"/>
          <w:vertAlign w:val="subscript"/>
        </w:rPr>
        <w:t>SeNB</w:t>
      </w:r>
    </w:p>
    <w:p w14:paraId="3C2EF9EB" w14:textId="72D3D523" w:rsidR="00CC7933" w:rsidRPr="000C2CE1" w:rsidRDefault="00DE28B2" w:rsidP="00FC3B9A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hAnsi="Times New Roman" w:cs="Times New Roman" w:hint="eastAsia"/>
          <w:szCs w:val="20"/>
        </w:rPr>
        <w:t xml:space="preserve">The </w:t>
      </w:r>
      <w:r w:rsidR="007E40CC" w:rsidRPr="000C2CE1">
        <w:rPr>
          <w:rFonts w:ascii="Times New Roman" w:hAnsi="Times New Roman" w:cs="Times New Roman"/>
          <w:szCs w:val="20"/>
        </w:rPr>
        <w:t>need</w:t>
      </w:r>
      <w:r w:rsidRPr="000C2CE1">
        <w:rPr>
          <w:rFonts w:ascii="Times New Roman" w:hAnsi="Times New Roman" w:cs="Times New Roman" w:hint="eastAsia"/>
          <w:szCs w:val="20"/>
        </w:rPr>
        <w:t xml:space="preserve"> of </w:t>
      </w:r>
      <w:r w:rsidRPr="000C2CE1">
        <w:rPr>
          <w:rFonts w:ascii="Times New Roman" w:hAnsi="Times New Roman" w:cs="Times New Roman"/>
          <w:szCs w:val="20"/>
          <w:lang w:eastAsia="ja-JP"/>
        </w:rPr>
        <w:t>P</w:t>
      </w:r>
      <w:r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Pr="000C2CE1">
        <w:rPr>
          <w:rFonts w:ascii="Times New Roman" w:eastAsia="맑은 고딕" w:hAnsi="Times New Roman" w:cs="Times New Roman"/>
        </w:rPr>
        <w:t xml:space="preserve"> and </w:t>
      </w:r>
      <w:r w:rsidRPr="000C2CE1">
        <w:rPr>
          <w:rFonts w:ascii="Times New Roman" w:hAnsi="Times New Roman" w:cs="Times New Roman"/>
          <w:szCs w:val="20"/>
          <w:lang w:eastAsia="ja-JP"/>
        </w:rPr>
        <w:t>P</w:t>
      </w:r>
      <w:r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Pr="000C2CE1">
        <w:rPr>
          <w:rFonts w:ascii="Times New Roman" w:hAnsi="Times New Roman" w:cs="Times New Roman"/>
          <w:szCs w:val="20"/>
        </w:rPr>
        <w:t xml:space="preserve">, the parameters </w:t>
      </w:r>
      <w:r w:rsidR="006516E7" w:rsidRPr="000C2CE1">
        <w:rPr>
          <w:rFonts w:ascii="Times New Roman" w:hAnsi="Times New Roman" w:cs="Times New Roman"/>
          <w:szCs w:val="20"/>
        </w:rPr>
        <w:t>which denote</w:t>
      </w:r>
      <w:r w:rsidRPr="000C2CE1">
        <w:rPr>
          <w:rFonts w:ascii="Times New Roman" w:hAnsi="Times New Roman" w:cs="Times New Roman"/>
          <w:szCs w:val="20"/>
        </w:rPr>
        <w:t xml:space="preserve"> the maximum power </w:t>
      </w:r>
      <w:r w:rsidR="006516E7" w:rsidRPr="000C2CE1">
        <w:rPr>
          <w:rFonts w:ascii="Times New Roman" w:hAnsi="Times New Roman" w:cs="Times New Roman"/>
          <w:szCs w:val="20"/>
        </w:rPr>
        <w:t>in</w:t>
      </w:r>
      <w:r w:rsidRPr="000C2CE1">
        <w:rPr>
          <w:rFonts w:ascii="Times New Roman" w:hAnsi="Times New Roman" w:cs="Times New Roman"/>
          <w:szCs w:val="20"/>
        </w:rPr>
        <w:t xml:space="preserve"> each CG/eNB, would </w:t>
      </w:r>
      <w:r w:rsidR="009E25EB" w:rsidRPr="000C2CE1">
        <w:rPr>
          <w:rFonts w:ascii="Times New Roman" w:hAnsi="Times New Roman" w:cs="Times New Roman"/>
          <w:szCs w:val="20"/>
        </w:rPr>
        <w:t xml:space="preserve">basically </w:t>
      </w:r>
      <w:r w:rsidRPr="000C2CE1">
        <w:rPr>
          <w:rFonts w:ascii="Times New Roman" w:hAnsi="Times New Roman" w:cs="Times New Roman"/>
          <w:szCs w:val="20"/>
        </w:rPr>
        <w:t xml:space="preserve">depend on the type of power control mechanisms. </w:t>
      </w:r>
      <w:r w:rsidR="005D08F6" w:rsidRPr="000C2CE1">
        <w:rPr>
          <w:rFonts w:ascii="Times New Roman" w:hAnsi="Times New Roman" w:cs="Times New Roman"/>
          <w:szCs w:val="20"/>
        </w:rPr>
        <w:t xml:space="preserve">It seems clear that </w:t>
      </w:r>
      <w:r w:rsidR="007E40CC" w:rsidRPr="000C2CE1">
        <w:rPr>
          <w:rFonts w:ascii="Times New Roman" w:hAnsi="Times New Roman" w:cs="Times New Roman"/>
          <w:szCs w:val="20"/>
        </w:rPr>
        <w:t xml:space="preserve">they </w:t>
      </w:r>
      <w:r w:rsidR="005D08F6" w:rsidRPr="000C2CE1">
        <w:rPr>
          <w:rFonts w:ascii="Times New Roman" w:hAnsi="Times New Roman" w:cs="Times New Roman"/>
          <w:szCs w:val="20"/>
        </w:rPr>
        <w:t>are necessary</w:t>
      </w:r>
      <w:r w:rsidR="007E40CC" w:rsidRPr="000C2CE1">
        <w:rPr>
          <w:rFonts w:ascii="Times New Roman" w:hAnsi="Times New Roman" w:cs="Times New Roman"/>
          <w:szCs w:val="20"/>
        </w:rPr>
        <w:t xml:space="preserve"> if </w:t>
      </w:r>
      <w:r w:rsidR="006516E7" w:rsidRPr="000C2CE1">
        <w:rPr>
          <w:rFonts w:ascii="Times New Roman" w:hAnsi="Times New Roman" w:cs="Times New Roman"/>
          <w:szCs w:val="20"/>
        </w:rPr>
        <w:t xml:space="preserve">the </w:t>
      </w:r>
      <w:r w:rsidR="007E40CC" w:rsidRPr="000C2CE1">
        <w:rPr>
          <w:rFonts w:ascii="Times New Roman" w:hAnsi="Times New Roman" w:cs="Times New Roman"/>
          <w:szCs w:val="20"/>
        </w:rPr>
        <w:t>semi-static power splitting is supported</w:t>
      </w:r>
      <w:r w:rsidR="00B828DC" w:rsidRPr="000C2CE1">
        <w:rPr>
          <w:rFonts w:ascii="Times New Roman" w:hAnsi="Times New Roman" w:cs="Times New Roman"/>
          <w:szCs w:val="20"/>
        </w:rPr>
        <w:t>. In that case,</w:t>
      </w:r>
      <w:r w:rsidR="00102B50" w:rsidRPr="000C2CE1">
        <w:rPr>
          <w:rFonts w:ascii="Times New Roman" w:hAnsi="Times New Roman" w:cs="Times New Roman"/>
          <w:szCs w:val="20"/>
        </w:rPr>
        <w:t xml:space="preserve"> </w:t>
      </w:r>
      <w:r w:rsidR="00102B5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2B5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102B50" w:rsidRPr="000C2CE1">
        <w:rPr>
          <w:rFonts w:ascii="Times New Roman" w:eastAsia="맑은 고딕" w:hAnsi="Times New Roman" w:cs="Times New Roman"/>
        </w:rPr>
        <w:t xml:space="preserve"> + </w:t>
      </w:r>
      <w:r w:rsidR="00102B5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2B5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102B50" w:rsidRPr="000C2CE1">
        <w:rPr>
          <w:rFonts w:ascii="Times New Roman" w:hAnsi="Times New Roman" w:cs="Times New Roman"/>
          <w:szCs w:val="20"/>
        </w:rPr>
        <w:t xml:space="preserve"> </w:t>
      </w:r>
      <w:r w:rsidR="00B828DC" w:rsidRPr="000C2CE1">
        <w:rPr>
          <w:rFonts w:ascii="Times New Roman" w:hAnsi="Times New Roman" w:cs="Times New Roman"/>
          <w:szCs w:val="20"/>
        </w:rPr>
        <w:t>can</w:t>
      </w:r>
      <w:r w:rsidR="00102B50" w:rsidRPr="000C2CE1">
        <w:rPr>
          <w:rFonts w:ascii="Times New Roman" w:hAnsi="Times New Roman" w:cs="Times New Roman"/>
          <w:szCs w:val="20"/>
        </w:rPr>
        <w:t xml:space="preserve"> </w:t>
      </w:r>
      <w:r w:rsidR="00212548" w:rsidRPr="000C2CE1">
        <w:rPr>
          <w:rFonts w:ascii="Times New Roman" w:hAnsi="Times New Roman" w:cs="Times New Roman"/>
          <w:szCs w:val="20"/>
        </w:rPr>
        <w:t>be set not to</w:t>
      </w:r>
      <w:r w:rsidR="00102B50" w:rsidRPr="000C2CE1">
        <w:rPr>
          <w:rFonts w:ascii="Times New Roman" w:hAnsi="Times New Roman" w:cs="Times New Roman"/>
          <w:szCs w:val="20"/>
        </w:rPr>
        <w:t xml:space="preserve"> exceed </w:t>
      </w:r>
      <w:r w:rsidR="00102B5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2B5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7E40CC" w:rsidRPr="000C2CE1">
        <w:rPr>
          <w:rFonts w:ascii="Times New Roman" w:hAnsi="Times New Roman" w:cs="Times New Roman"/>
          <w:szCs w:val="20"/>
        </w:rPr>
        <w:t>.</w:t>
      </w:r>
      <w:r w:rsidR="00102B50" w:rsidRPr="000C2CE1">
        <w:rPr>
          <w:rFonts w:ascii="Times New Roman" w:hAnsi="Times New Roman" w:cs="Times New Roman" w:hint="eastAsia"/>
          <w:szCs w:val="20"/>
        </w:rPr>
        <w:t xml:space="preserve"> </w:t>
      </w:r>
      <w:r w:rsidR="005D08F6" w:rsidRPr="000C2CE1">
        <w:rPr>
          <w:rFonts w:ascii="Times New Roman" w:hAnsi="Times New Roman" w:cs="Times New Roman"/>
          <w:szCs w:val="20"/>
        </w:rPr>
        <w:t xml:space="preserve">However, the benefit of having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5D08F6" w:rsidRPr="000C2CE1">
        <w:rPr>
          <w:rFonts w:ascii="Times New Roman" w:eastAsia="맑은 고딕" w:hAnsi="Times New Roman" w:cs="Times New Roman"/>
        </w:rPr>
        <w:t xml:space="preserve"> and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5D08F6" w:rsidRPr="000C2CE1">
        <w:rPr>
          <w:rFonts w:ascii="Times New Roman" w:hAnsi="Times New Roman" w:cs="Times New Roman"/>
          <w:szCs w:val="20"/>
        </w:rPr>
        <w:t xml:space="preserve"> for dynamic power sharing needs further </w:t>
      </w:r>
      <w:r w:rsidR="00B828DC" w:rsidRPr="000C2CE1">
        <w:rPr>
          <w:rFonts w:ascii="Times New Roman" w:hAnsi="Times New Roman" w:cs="Times New Roman"/>
          <w:szCs w:val="20"/>
        </w:rPr>
        <w:t>consider</w:t>
      </w:r>
      <w:r w:rsidR="006516E7" w:rsidRPr="000C2CE1">
        <w:rPr>
          <w:rFonts w:ascii="Times New Roman" w:hAnsi="Times New Roman" w:cs="Times New Roman"/>
          <w:szCs w:val="20"/>
        </w:rPr>
        <w:t>ations</w:t>
      </w:r>
      <w:r w:rsidR="005D08F6" w:rsidRPr="000C2CE1">
        <w:rPr>
          <w:rFonts w:ascii="Times New Roman" w:hAnsi="Times New Roman" w:cs="Times New Roman"/>
          <w:szCs w:val="20"/>
        </w:rPr>
        <w:t xml:space="preserve">. One potential use case of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5D08F6" w:rsidRPr="000C2CE1">
        <w:rPr>
          <w:rFonts w:ascii="Times New Roman" w:eastAsia="맑은 고딕" w:hAnsi="Times New Roman" w:cs="Times New Roman"/>
        </w:rPr>
        <w:t xml:space="preserve"> and/or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5D08F6" w:rsidRPr="000C2CE1">
        <w:rPr>
          <w:rFonts w:ascii="Times New Roman" w:hAnsi="Times New Roman" w:cs="Times New Roman"/>
          <w:szCs w:val="20"/>
        </w:rPr>
        <w:t xml:space="preserve"> </w:t>
      </w:r>
      <w:r w:rsidR="006516E7" w:rsidRPr="000C2CE1">
        <w:rPr>
          <w:rFonts w:ascii="Times New Roman" w:hAnsi="Times New Roman" w:cs="Times New Roman"/>
          <w:szCs w:val="20"/>
        </w:rPr>
        <w:t>would</w:t>
      </w:r>
      <w:r w:rsidR="005D08F6" w:rsidRPr="000C2CE1">
        <w:rPr>
          <w:rFonts w:ascii="Times New Roman" w:hAnsi="Times New Roman" w:cs="Times New Roman"/>
          <w:szCs w:val="20"/>
        </w:rPr>
        <w:t xml:space="preserve"> be to guarantee a minimum power level for the low-prioritized eNB</w:t>
      </w:r>
      <w:r w:rsidR="00212548" w:rsidRPr="000C2CE1">
        <w:rPr>
          <w:rFonts w:ascii="Times New Roman" w:hAnsi="Times New Roman" w:cs="Times New Roman"/>
          <w:szCs w:val="20"/>
        </w:rPr>
        <w:t xml:space="preserve"> [2]</w:t>
      </w:r>
      <w:r w:rsidR="005D08F6" w:rsidRPr="000C2CE1">
        <w:rPr>
          <w:rFonts w:ascii="Times New Roman" w:hAnsi="Times New Roman" w:cs="Times New Roman"/>
          <w:szCs w:val="20"/>
        </w:rPr>
        <w:t xml:space="preserve">. For example, </w:t>
      </w:r>
      <w:r w:rsidR="00212548" w:rsidRPr="000C2CE1">
        <w:rPr>
          <w:rFonts w:ascii="Times New Roman" w:hAnsi="Times New Roman" w:cs="Times New Roman"/>
          <w:szCs w:val="20"/>
        </w:rPr>
        <w:t>even if</w:t>
      </w:r>
      <w:r w:rsidR="005D08F6" w:rsidRPr="000C2CE1">
        <w:rPr>
          <w:rFonts w:ascii="Times New Roman" w:hAnsi="Times New Roman" w:cs="Times New Roman"/>
          <w:szCs w:val="20"/>
        </w:rPr>
        <w:t xml:space="preserve"> the MeNB is high-prioritized, at least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102B50" w:rsidRPr="000C2CE1">
        <w:rPr>
          <w:rFonts w:ascii="Times New Roman" w:eastAsia="맑은 고딕" w:hAnsi="Times New Roman" w:cs="Times New Roman"/>
        </w:rPr>
        <w:t xml:space="preserve"> – </w:t>
      </w:r>
      <w:r w:rsidR="005D08F6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D08F6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5D08F6" w:rsidRPr="000C2CE1">
        <w:rPr>
          <w:rFonts w:ascii="Times New Roman" w:eastAsia="맑은 고딕" w:hAnsi="Times New Roman" w:cs="Times New Roman"/>
        </w:rPr>
        <w:t xml:space="preserve"> </w:t>
      </w:r>
      <w:r w:rsidR="005D08F6" w:rsidRPr="000C2CE1">
        <w:rPr>
          <w:rFonts w:ascii="Times New Roman" w:hAnsi="Times New Roman" w:cs="Times New Roman"/>
          <w:szCs w:val="20"/>
        </w:rPr>
        <w:t xml:space="preserve">can be </w:t>
      </w:r>
      <w:r w:rsidR="009B7AAC" w:rsidRPr="000C2CE1">
        <w:rPr>
          <w:rFonts w:ascii="Times New Roman" w:hAnsi="Times New Roman" w:cs="Times New Roman"/>
          <w:szCs w:val="20"/>
        </w:rPr>
        <w:t xml:space="preserve">ensured for the SeNB by setting </w:t>
      </w:r>
      <w:r w:rsidR="009B7AAC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9B7AAC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9B7AAC" w:rsidRPr="000C2CE1">
        <w:rPr>
          <w:rFonts w:ascii="Times New Roman" w:eastAsia="맑은 고딕" w:hAnsi="Times New Roman" w:cs="Times New Roman"/>
        </w:rPr>
        <w:t xml:space="preserve"> </w:t>
      </w:r>
      <w:r w:rsidR="00B828DC" w:rsidRPr="000C2CE1">
        <w:rPr>
          <w:rFonts w:ascii="Times New Roman" w:eastAsia="맑은 고딕" w:hAnsi="Times New Roman" w:cs="Times New Roman"/>
        </w:rPr>
        <w:t>to a smaller value than</w:t>
      </w:r>
      <w:r w:rsidR="009B7AAC" w:rsidRPr="000C2CE1">
        <w:rPr>
          <w:rFonts w:ascii="Times New Roman" w:eastAsia="맑은 고딕" w:hAnsi="Times New Roman" w:cs="Times New Roman"/>
        </w:rPr>
        <w:t xml:space="preserve"> </w:t>
      </w:r>
      <w:r w:rsidR="009B7AAC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9B7AAC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9B7AAC" w:rsidRPr="000C2CE1">
        <w:rPr>
          <w:rFonts w:ascii="Times New Roman" w:hAnsi="Times New Roman" w:cs="Times New Roman"/>
          <w:szCs w:val="20"/>
        </w:rPr>
        <w:t>.</w:t>
      </w:r>
      <w:r w:rsidR="001456DB" w:rsidRPr="000C2CE1">
        <w:rPr>
          <w:rFonts w:ascii="Times New Roman" w:hAnsi="Times New Roman" w:cs="Times New Roman"/>
          <w:szCs w:val="20"/>
        </w:rPr>
        <w:t xml:space="preserve"> </w:t>
      </w:r>
      <w:r w:rsidR="00E6048F" w:rsidRPr="000C2CE1">
        <w:rPr>
          <w:rFonts w:ascii="Times New Roman" w:hAnsi="Times New Roman" w:cs="Times New Roman"/>
          <w:szCs w:val="20"/>
        </w:rPr>
        <w:t>In this usage</w:t>
      </w:r>
      <w:r w:rsidR="00107691" w:rsidRPr="000C2CE1">
        <w:rPr>
          <w:rFonts w:ascii="Times New Roman" w:hAnsi="Times New Roman" w:cs="Times New Roman"/>
          <w:szCs w:val="20"/>
        </w:rPr>
        <w:t xml:space="preserve">, </w:t>
      </w:r>
      <w:r w:rsidR="00107691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7691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107691" w:rsidRPr="000C2CE1">
        <w:rPr>
          <w:rFonts w:ascii="Times New Roman" w:eastAsia="맑은 고딕" w:hAnsi="Times New Roman" w:cs="Times New Roman"/>
        </w:rPr>
        <w:t xml:space="preserve"> + </w:t>
      </w:r>
      <w:r w:rsidR="00107691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7691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107691" w:rsidRPr="000C2CE1">
        <w:rPr>
          <w:rFonts w:ascii="Times New Roman" w:hAnsi="Times New Roman" w:cs="Times New Roman"/>
          <w:szCs w:val="20"/>
        </w:rPr>
        <w:t xml:space="preserve"> </w:t>
      </w:r>
      <w:r w:rsidR="006516E7" w:rsidRPr="000C2CE1">
        <w:rPr>
          <w:rFonts w:ascii="Times New Roman" w:hAnsi="Times New Roman" w:cs="Times New Roman"/>
          <w:szCs w:val="20"/>
        </w:rPr>
        <w:t>would</w:t>
      </w:r>
      <w:r w:rsidR="00107691" w:rsidRPr="000C2CE1">
        <w:rPr>
          <w:rFonts w:ascii="Times New Roman" w:hAnsi="Times New Roman" w:cs="Times New Roman"/>
          <w:szCs w:val="20"/>
        </w:rPr>
        <w:t xml:space="preserve"> exceed </w:t>
      </w:r>
      <w:r w:rsidR="00107691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7691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212548" w:rsidRPr="000C2CE1">
        <w:rPr>
          <w:rFonts w:ascii="Times New Roman" w:hAnsi="Times New Roman" w:cs="Times New Roman"/>
          <w:szCs w:val="20"/>
        </w:rPr>
        <w:t xml:space="preserve"> but not to exceed 2</w:t>
      </w:r>
      <w:r w:rsidR="00212548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212548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212548" w:rsidRPr="000C2CE1">
        <w:rPr>
          <w:rFonts w:ascii="Times New Roman" w:hAnsi="Times New Roman" w:cs="Times New Roman"/>
          <w:szCs w:val="20"/>
        </w:rPr>
        <w:t>.</w:t>
      </w:r>
      <w:r w:rsidR="00107691" w:rsidRPr="000C2CE1">
        <w:rPr>
          <w:rFonts w:ascii="Times New Roman" w:hAnsi="Times New Roman" w:cs="Times New Roman"/>
          <w:szCs w:val="20"/>
        </w:rPr>
        <w:t xml:space="preserve"> </w:t>
      </w:r>
      <w:r w:rsidR="001456DB" w:rsidRPr="000C2CE1">
        <w:rPr>
          <w:rFonts w:ascii="Times New Roman" w:hAnsi="Times New Roman" w:cs="Times New Roman"/>
          <w:szCs w:val="20"/>
        </w:rPr>
        <w:t xml:space="preserve">However, </w:t>
      </w:r>
      <w:r w:rsidR="006516E7" w:rsidRPr="000C2CE1">
        <w:rPr>
          <w:rFonts w:ascii="Times New Roman" w:hAnsi="Times New Roman" w:cs="Times New Roman"/>
          <w:szCs w:val="20"/>
        </w:rPr>
        <w:t>assigning</w:t>
      </w:r>
      <w:r w:rsidR="001456DB" w:rsidRPr="000C2CE1">
        <w:rPr>
          <w:rFonts w:ascii="Times New Roman" w:hAnsi="Times New Roman" w:cs="Times New Roman"/>
          <w:szCs w:val="20"/>
        </w:rPr>
        <w:t xml:space="preserve"> more power to the SeNB </w:t>
      </w:r>
      <w:r w:rsidR="006516E7" w:rsidRPr="000C2CE1">
        <w:rPr>
          <w:rFonts w:ascii="Times New Roman" w:hAnsi="Times New Roman" w:cs="Times New Roman"/>
          <w:szCs w:val="20"/>
        </w:rPr>
        <w:t xml:space="preserve">would lead to the UL link </w:t>
      </w:r>
      <w:r w:rsidR="00D176EC" w:rsidRPr="000C2CE1">
        <w:rPr>
          <w:rFonts w:ascii="Times New Roman" w:hAnsi="Times New Roman" w:cs="Times New Roman"/>
          <w:szCs w:val="20"/>
        </w:rPr>
        <w:t>quality degradation</w:t>
      </w:r>
      <w:r w:rsidR="006516E7" w:rsidRPr="000C2CE1">
        <w:rPr>
          <w:rFonts w:ascii="Times New Roman" w:hAnsi="Times New Roman" w:cs="Times New Roman"/>
          <w:szCs w:val="20"/>
        </w:rPr>
        <w:t xml:space="preserve"> </w:t>
      </w:r>
      <w:r w:rsidR="00D176EC" w:rsidRPr="000C2CE1">
        <w:rPr>
          <w:rFonts w:ascii="Times New Roman" w:hAnsi="Times New Roman" w:cs="Times New Roman"/>
          <w:szCs w:val="20"/>
        </w:rPr>
        <w:t>in</w:t>
      </w:r>
      <w:r w:rsidR="001456DB" w:rsidRPr="000C2CE1">
        <w:rPr>
          <w:rFonts w:ascii="Times New Roman" w:hAnsi="Times New Roman" w:cs="Times New Roman"/>
          <w:szCs w:val="20"/>
        </w:rPr>
        <w:t xml:space="preserve"> the MeNB. </w:t>
      </w:r>
      <w:r w:rsidR="00E6048F" w:rsidRPr="000C2CE1">
        <w:rPr>
          <w:rFonts w:ascii="Times New Roman" w:hAnsi="Times New Roman" w:cs="Times New Roman"/>
          <w:szCs w:val="20"/>
        </w:rPr>
        <w:t>In addition,</w:t>
      </w:r>
      <w:r w:rsidR="001456DB" w:rsidRPr="000C2CE1">
        <w:rPr>
          <w:rFonts w:ascii="Times New Roman" w:hAnsi="Times New Roman" w:cs="Times New Roman"/>
          <w:szCs w:val="20"/>
        </w:rPr>
        <w:t xml:space="preserve"> </w:t>
      </w:r>
      <w:r w:rsidR="007A249E" w:rsidRPr="000C2CE1">
        <w:rPr>
          <w:rFonts w:ascii="Times New Roman" w:hAnsi="Times New Roman" w:cs="Times New Roman"/>
          <w:szCs w:val="20"/>
        </w:rPr>
        <w:t xml:space="preserve">by </w:t>
      </w:r>
      <w:r w:rsidR="00D176EC" w:rsidRPr="000C2CE1">
        <w:rPr>
          <w:rFonts w:ascii="Times New Roman" w:hAnsi="Times New Roman" w:cs="Times New Roman"/>
          <w:szCs w:val="20"/>
        </w:rPr>
        <w:t>allowing</w:t>
      </w:r>
      <w:r w:rsidR="007A249E" w:rsidRPr="000C2CE1">
        <w:rPr>
          <w:rFonts w:ascii="Times New Roman" w:hAnsi="Times New Roman" w:cs="Times New Roman"/>
          <w:szCs w:val="20"/>
        </w:rPr>
        <w:t xml:space="preserve"> </w:t>
      </w:r>
      <w:r w:rsidR="007A249E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7A249E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7A249E" w:rsidRPr="000C2CE1">
        <w:rPr>
          <w:rFonts w:ascii="Times New Roman" w:eastAsia="맑은 고딕" w:hAnsi="Times New Roman" w:cs="Times New Roman"/>
        </w:rPr>
        <w:t xml:space="preserve"> </w:t>
      </w:r>
      <w:r w:rsidR="006516E7" w:rsidRPr="000C2CE1">
        <w:rPr>
          <w:rFonts w:ascii="Times New Roman" w:eastAsia="맑은 고딕" w:hAnsi="Times New Roman" w:cs="Times New Roman"/>
        </w:rPr>
        <w:t xml:space="preserve">&lt; </w:t>
      </w:r>
      <w:r w:rsidR="006516E7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6516E7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D176EC" w:rsidRPr="000C2CE1">
        <w:rPr>
          <w:rFonts w:ascii="Times New Roman" w:eastAsia="맑은 고딕" w:hAnsi="Times New Roman" w:cs="Times New Roman"/>
        </w:rPr>
        <w:t>, the power scaling rules could be complicated</w:t>
      </w:r>
      <w:r w:rsidR="001456DB" w:rsidRPr="000C2CE1">
        <w:rPr>
          <w:rFonts w:ascii="Times New Roman" w:hAnsi="Times New Roman" w:cs="Times New Roman"/>
          <w:szCs w:val="20"/>
        </w:rPr>
        <w:t>.</w:t>
      </w:r>
      <w:r w:rsidR="006D0EDB" w:rsidRPr="000C2CE1">
        <w:rPr>
          <w:rFonts w:ascii="Times New Roman" w:hAnsi="Times New Roman" w:cs="Times New Roman"/>
          <w:szCs w:val="20"/>
        </w:rPr>
        <w:t xml:space="preserve"> </w:t>
      </w:r>
      <w:r w:rsidR="00931B5C" w:rsidRPr="000C2CE1">
        <w:rPr>
          <w:rFonts w:ascii="Times New Roman" w:hAnsi="Times New Roman" w:cs="Times New Roman"/>
          <w:szCs w:val="20"/>
        </w:rPr>
        <w:t>Thus</w:t>
      </w:r>
      <w:r w:rsidR="007A0526" w:rsidRPr="000C2CE1">
        <w:rPr>
          <w:rFonts w:ascii="Times New Roman" w:hAnsi="Times New Roman" w:cs="Times New Roman"/>
          <w:szCs w:val="20"/>
        </w:rPr>
        <w:t xml:space="preserve">, </w:t>
      </w:r>
      <w:r w:rsidR="006B188B" w:rsidRPr="000C2CE1">
        <w:rPr>
          <w:rFonts w:ascii="Times New Roman" w:hAnsi="Times New Roman" w:cs="Times New Roman"/>
          <w:szCs w:val="20"/>
        </w:rPr>
        <w:t xml:space="preserve">from our understanding, </w:t>
      </w:r>
      <w:r w:rsidR="00102B50" w:rsidRPr="000C2CE1">
        <w:rPr>
          <w:rFonts w:ascii="Times New Roman" w:hAnsi="Times New Roman" w:cs="Times New Roman"/>
          <w:szCs w:val="20"/>
        </w:rPr>
        <w:t>the benefit of introducing</w:t>
      </w:r>
      <w:r w:rsidR="006D0EDB" w:rsidRPr="000C2CE1">
        <w:rPr>
          <w:rFonts w:ascii="Times New Roman" w:eastAsia="맑은 고딕" w:hAnsi="Times New Roman" w:cs="Times New Roman"/>
        </w:rPr>
        <w:t xml:space="preserve"> </w:t>
      </w:r>
      <w:r w:rsidR="006D0EDB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6D0EDB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6D0EDB" w:rsidRPr="000C2CE1">
        <w:rPr>
          <w:rFonts w:ascii="Times New Roman" w:eastAsia="맑은 고딕" w:hAnsi="Times New Roman" w:cs="Times New Roman"/>
        </w:rPr>
        <w:t xml:space="preserve"> and </w:t>
      </w:r>
      <w:r w:rsidR="006D0EDB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6D0EDB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3E3F3D" w:rsidRPr="000C2CE1">
        <w:rPr>
          <w:rFonts w:ascii="Times New Roman" w:hAnsi="Times New Roman" w:cs="Times New Roman"/>
          <w:szCs w:val="20"/>
        </w:rPr>
        <w:t xml:space="preserve"> </w:t>
      </w:r>
      <w:r w:rsidR="00D176EC" w:rsidRPr="000C2CE1">
        <w:rPr>
          <w:rFonts w:ascii="Times New Roman" w:hAnsi="Times New Roman" w:cs="Times New Roman"/>
          <w:szCs w:val="20"/>
        </w:rPr>
        <w:t>for the dynamic power sharing needs to be further discussed</w:t>
      </w:r>
      <w:r w:rsidR="007B263E" w:rsidRPr="000C2CE1">
        <w:rPr>
          <w:rFonts w:ascii="Times New Roman" w:hAnsi="Times New Roman" w:cs="Times New Roman"/>
          <w:szCs w:val="20"/>
        </w:rPr>
        <w:t xml:space="preserve">. </w:t>
      </w:r>
      <w:r w:rsidR="007B263E" w:rsidRPr="000C2CE1">
        <w:rPr>
          <w:rFonts w:ascii="Times New Roman" w:eastAsia="맑은 고딕" w:hAnsi="Times New Roman" w:cs="Times New Roman"/>
        </w:rPr>
        <w:t>T</w:t>
      </w:r>
      <w:r w:rsidR="00931B5C" w:rsidRPr="000C2CE1">
        <w:rPr>
          <w:rFonts w:ascii="Times New Roman" w:eastAsia="맑은 고딕" w:hAnsi="Times New Roman" w:cs="Times New Roman"/>
        </w:rPr>
        <w:t>herefore</w:t>
      </w:r>
      <w:r w:rsidR="00D176EC" w:rsidRPr="000C2CE1">
        <w:rPr>
          <w:rFonts w:ascii="Times New Roman" w:eastAsia="맑은 고딕" w:hAnsi="Times New Roman" w:cs="Times New Roman"/>
        </w:rPr>
        <w:t>,</w:t>
      </w:r>
      <w:r w:rsidR="00931B5C" w:rsidRPr="000C2CE1">
        <w:rPr>
          <w:rFonts w:ascii="Times New Roman" w:eastAsia="맑은 고딕" w:hAnsi="Times New Roman" w:cs="Times New Roman"/>
        </w:rPr>
        <w:t xml:space="preserve"> </w:t>
      </w:r>
      <w:r w:rsidR="006B188B" w:rsidRPr="000C2CE1">
        <w:rPr>
          <w:rFonts w:ascii="Times New Roman" w:eastAsia="맑은 고딕" w:hAnsi="Times New Roman" w:cs="Times New Roman"/>
        </w:rPr>
        <w:t xml:space="preserve">whether </w:t>
      </w:r>
      <w:r w:rsidR="007B263E" w:rsidRPr="000C2CE1">
        <w:rPr>
          <w:rFonts w:ascii="Times New Roman" w:eastAsia="맑은 고딕" w:hAnsi="Times New Roman" w:cs="Times New Roman"/>
        </w:rPr>
        <w:t xml:space="preserve">or not </w:t>
      </w:r>
      <w:r w:rsidR="006B188B" w:rsidRPr="000C2CE1">
        <w:rPr>
          <w:rFonts w:ascii="Times New Roman" w:eastAsia="맑은 고딕" w:hAnsi="Times New Roman" w:cs="Times New Roman"/>
        </w:rPr>
        <w:t xml:space="preserve">to </w:t>
      </w:r>
      <w:r w:rsidR="00102B50" w:rsidRPr="000C2CE1">
        <w:rPr>
          <w:rFonts w:ascii="Times New Roman" w:eastAsia="맑은 고딕" w:hAnsi="Times New Roman" w:cs="Times New Roman"/>
        </w:rPr>
        <w:t xml:space="preserve">introduce </w:t>
      </w:r>
      <w:r w:rsidR="00102B5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2B5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102B50" w:rsidRPr="000C2CE1">
        <w:rPr>
          <w:rFonts w:ascii="Times New Roman" w:eastAsia="맑은 고딕" w:hAnsi="Times New Roman" w:cs="Times New Roman"/>
        </w:rPr>
        <w:t xml:space="preserve"> and </w:t>
      </w:r>
      <w:r w:rsidR="00102B5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102B5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102B50" w:rsidRPr="000C2CE1">
        <w:rPr>
          <w:rFonts w:ascii="Times New Roman" w:eastAsia="맑은 고딕" w:hAnsi="Times New Roman" w:cs="Times New Roman"/>
        </w:rPr>
        <w:t xml:space="preserve"> </w:t>
      </w:r>
      <w:r w:rsidR="006B188B" w:rsidRPr="000C2CE1">
        <w:rPr>
          <w:rFonts w:ascii="Times New Roman" w:eastAsia="맑은 고딕" w:hAnsi="Times New Roman" w:cs="Times New Roman"/>
        </w:rPr>
        <w:t xml:space="preserve">should </w:t>
      </w:r>
      <w:r w:rsidR="00D176EC" w:rsidRPr="000C2CE1">
        <w:rPr>
          <w:rFonts w:ascii="Times New Roman" w:eastAsia="맑은 고딕" w:hAnsi="Times New Roman" w:cs="Times New Roman"/>
        </w:rPr>
        <w:t>be decided after the TPC mechanism is agreed</w:t>
      </w:r>
      <w:r w:rsidR="007A0526" w:rsidRPr="000C2CE1">
        <w:rPr>
          <w:rFonts w:ascii="Times New Roman" w:eastAsia="맑은 고딕" w:hAnsi="Times New Roman" w:cs="Times New Roman"/>
          <w:i/>
        </w:rPr>
        <w:t>.</w:t>
      </w:r>
      <w:r w:rsidR="00102B50" w:rsidRPr="000C2CE1">
        <w:rPr>
          <w:rFonts w:ascii="Times New Roman" w:eastAsia="맑은 고딕" w:hAnsi="Times New Roman" w:cs="Times New Roman"/>
        </w:rPr>
        <w:t xml:space="preserve"> If introduced, </w:t>
      </w:r>
      <w:r w:rsidR="006B188B" w:rsidRPr="000C2CE1">
        <w:rPr>
          <w:rFonts w:ascii="Times New Roman" w:eastAsia="맑은 고딕" w:hAnsi="Times New Roman" w:cs="Times New Roman"/>
        </w:rPr>
        <w:t>highe</w:t>
      </w:r>
      <w:r w:rsidR="009D0B68" w:rsidRPr="000C2CE1">
        <w:rPr>
          <w:rFonts w:ascii="Times New Roman" w:eastAsia="맑은 고딕" w:hAnsi="Times New Roman" w:cs="Times New Roman"/>
        </w:rPr>
        <w:t xml:space="preserve">r layer signaling would be suitable for configuring </w:t>
      </w:r>
      <w:r w:rsidR="009D0B68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9D0B68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9D0B68" w:rsidRPr="000C2CE1">
        <w:rPr>
          <w:rFonts w:ascii="Times New Roman" w:eastAsia="맑은 고딕" w:hAnsi="Times New Roman" w:cs="Times New Roman"/>
        </w:rPr>
        <w:t xml:space="preserve"> and/or </w:t>
      </w:r>
      <w:r w:rsidR="009D0B68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9D0B68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SeNB</w:t>
      </w:r>
      <w:r w:rsidR="00E8202A" w:rsidRPr="000C2CE1">
        <w:rPr>
          <w:rFonts w:ascii="Times New Roman" w:eastAsia="맑은 고딕" w:hAnsi="Times New Roman" w:cs="Times New Roman"/>
        </w:rPr>
        <w:t>.</w:t>
      </w:r>
    </w:p>
    <w:p w14:paraId="513DF484" w14:textId="123420BD" w:rsidR="00031FE6" w:rsidRPr="000C2CE1" w:rsidRDefault="00432E63" w:rsidP="00D176EC">
      <w:pPr>
        <w:wordWrap/>
        <w:spacing w:after="240" w:line="252" w:lineRule="auto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Times New Roman" w:eastAsia="맑은 고딕" w:hAnsi="Times New Roman" w:cs="Times New Roman"/>
          <w:b/>
          <w:i/>
        </w:rPr>
        <w:t>Observation</w:t>
      </w:r>
      <w:r w:rsidR="00A669DD" w:rsidRPr="000C2CE1">
        <w:rPr>
          <w:rFonts w:ascii="Times New Roman" w:eastAsia="맑은 고딕" w:hAnsi="Times New Roman" w:cs="Times New Roman" w:hint="eastAsia"/>
          <w:b/>
          <w:i/>
        </w:rPr>
        <w:t xml:space="preserve"> </w:t>
      </w:r>
      <w:r w:rsidRPr="000C2CE1">
        <w:rPr>
          <w:rFonts w:ascii="Times New Roman" w:eastAsia="맑은 고딕" w:hAnsi="Times New Roman" w:cs="Times New Roman"/>
          <w:b/>
          <w:i/>
        </w:rPr>
        <w:t>1</w:t>
      </w:r>
      <w:r w:rsidR="00A669DD" w:rsidRPr="000C2CE1">
        <w:rPr>
          <w:rFonts w:ascii="Times New Roman" w:eastAsia="맑은 고딕" w:hAnsi="Times New Roman" w:cs="Times New Roman" w:hint="eastAsia"/>
          <w:b/>
          <w:i/>
        </w:rPr>
        <w:t>:</w:t>
      </w:r>
      <w:r w:rsidR="00A669DD" w:rsidRPr="000C2CE1">
        <w:rPr>
          <w:rFonts w:ascii="Times New Roman" w:eastAsia="맑은 고딕" w:hAnsi="Times New Roman" w:cs="Times New Roman"/>
          <w:b/>
          <w:i/>
        </w:rPr>
        <w:t xml:space="preserve"> </w:t>
      </w:r>
      <w:r w:rsidR="007E38F8" w:rsidRPr="000C2CE1">
        <w:rPr>
          <w:rFonts w:ascii="Times New Roman" w:eastAsia="맑은 고딕" w:hAnsi="Times New Roman" w:cs="Times New Roman"/>
          <w:b/>
          <w:i/>
        </w:rPr>
        <w:t xml:space="preserve">Whether to introduce </w:t>
      </w:r>
      <w:r w:rsidR="007E38F8" w:rsidRPr="000C2CE1">
        <w:rPr>
          <w:rFonts w:ascii="Times New Roman" w:hAnsi="Times New Roman" w:cs="Times New Roman"/>
          <w:b/>
          <w:i/>
          <w:szCs w:val="20"/>
          <w:lang w:eastAsia="ja-JP"/>
        </w:rPr>
        <w:t>P</w:t>
      </w:r>
      <w:r w:rsidR="007E38F8" w:rsidRPr="000C2CE1">
        <w:rPr>
          <w:rFonts w:ascii="Times New Roman" w:hAnsi="Times New Roman" w:cs="Times New Roman"/>
          <w:b/>
          <w:i/>
          <w:szCs w:val="20"/>
          <w:vertAlign w:val="subscript"/>
          <w:lang w:eastAsia="ja-JP"/>
        </w:rPr>
        <w:t>MeNB</w:t>
      </w:r>
      <w:r w:rsidR="007E38F8" w:rsidRPr="000C2CE1">
        <w:rPr>
          <w:rFonts w:ascii="Times New Roman" w:eastAsia="맑은 고딕" w:hAnsi="Times New Roman" w:cs="Times New Roman"/>
          <w:b/>
          <w:i/>
        </w:rPr>
        <w:t xml:space="preserve"> and </w:t>
      </w:r>
      <w:r w:rsidR="007E38F8" w:rsidRPr="000C2CE1">
        <w:rPr>
          <w:rFonts w:ascii="Times New Roman" w:hAnsi="Times New Roman" w:cs="Times New Roman"/>
          <w:b/>
          <w:i/>
          <w:szCs w:val="20"/>
          <w:lang w:eastAsia="ja-JP"/>
        </w:rPr>
        <w:t>P</w:t>
      </w:r>
      <w:r w:rsidR="007E38F8" w:rsidRPr="000C2CE1">
        <w:rPr>
          <w:rFonts w:ascii="Times New Roman" w:hAnsi="Times New Roman" w:cs="Times New Roman"/>
          <w:b/>
          <w:i/>
          <w:szCs w:val="20"/>
          <w:vertAlign w:val="subscript"/>
          <w:lang w:eastAsia="ja-JP"/>
        </w:rPr>
        <w:t>SeNB</w:t>
      </w:r>
      <w:r w:rsidR="007E38F8" w:rsidRPr="000C2CE1">
        <w:rPr>
          <w:rFonts w:ascii="Times New Roman" w:eastAsia="맑은 고딕" w:hAnsi="Times New Roman" w:cs="Times New Roman"/>
          <w:b/>
          <w:i/>
        </w:rPr>
        <w:t xml:space="preserve"> should </w:t>
      </w:r>
      <w:r w:rsidR="00D176EC" w:rsidRPr="000C2CE1">
        <w:rPr>
          <w:rFonts w:ascii="Times New Roman" w:eastAsia="맑은 고딕" w:hAnsi="Times New Roman" w:cs="Times New Roman"/>
          <w:b/>
          <w:i/>
        </w:rPr>
        <w:t>be decided after the TPC mechanism is agreed.</w:t>
      </w:r>
      <w:r w:rsidR="00D176EC" w:rsidRPr="000C2CE1">
        <w:rPr>
          <w:rFonts w:ascii="맑은 고딕" w:eastAsia="맑은 고딕" w:hAnsi="맑은 고딕" w:cs="Arial"/>
          <w:b/>
          <w:sz w:val="24"/>
          <w:szCs w:val="24"/>
        </w:rPr>
        <w:t xml:space="preserve"> </w:t>
      </w:r>
    </w:p>
    <w:p w14:paraId="4C707B39" w14:textId="51522118" w:rsidR="00AE3460" w:rsidRPr="000C2CE1" w:rsidRDefault="00AE3460" w:rsidP="00AE3460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67" w:hanging="567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맑은 고딕" w:eastAsia="맑은 고딕" w:hAnsi="맑은 고딕" w:cs="Arial"/>
          <w:b/>
          <w:sz w:val="24"/>
          <w:szCs w:val="24"/>
        </w:rPr>
        <w:t>Power scaling rules</w:t>
      </w:r>
    </w:p>
    <w:p w14:paraId="50DA4FFB" w14:textId="0B02303B" w:rsidR="00A40E60" w:rsidRPr="000C2CE1" w:rsidRDefault="007E38F8" w:rsidP="002E4654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 w:hint="eastAsia"/>
        </w:rPr>
        <w:t xml:space="preserve">When the </w:t>
      </w:r>
      <w:r w:rsidR="00AE3460" w:rsidRPr="000C2CE1">
        <w:rPr>
          <w:rFonts w:ascii="Times New Roman" w:eastAsia="맑은 고딕" w:hAnsi="Times New Roman" w:cs="Times New Roman"/>
        </w:rPr>
        <w:t xml:space="preserve">assigned </w:t>
      </w:r>
      <w:r w:rsidR="00931B5C" w:rsidRPr="000C2CE1">
        <w:rPr>
          <w:rFonts w:ascii="Times New Roman" w:eastAsia="맑은 고딕" w:hAnsi="Times New Roman" w:cs="Times New Roman"/>
        </w:rPr>
        <w:t xml:space="preserve">total </w:t>
      </w:r>
      <w:r w:rsidRPr="000C2CE1">
        <w:rPr>
          <w:rFonts w:ascii="Times New Roman" w:eastAsia="맑은 고딕" w:hAnsi="Times New Roman" w:cs="Times New Roman" w:hint="eastAsia"/>
        </w:rPr>
        <w:t xml:space="preserve">transmit power </w:t>
      </w:r>
      <w:r w:rsidR="00931B5C" w:rsidRPr="000C2CE1">
        <w:rPr>
          <w:rFonts w:ascii="Times New Roman" w:eastAsia="맑은 고딕" w:hAnsi="Times New Roman" w:cs="Times New Roman"/>
        </w:rPr>
        <w:t xml:space="preserve">exceeds </w:t>
      </w:r>
      <w:r w:rsidR="00931B5C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931B5C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Pr="000C2CE1">
        <w:rPr>
          <w:rFonts w:ascii="Times New Roman" w:eastAsia="맑은 고딕" w:hAnsi="Times New Roman" w:cs="Times New Roman"/>
        </w:rPr>
        <w:t xml:space="preserve">, </w:t>
      </w:r>
      <w:r w:rsidR="00AE3460" w:rsidRPr="000C2CE1">
        <w:rPr>
          <w:rFonts w:ascii="Times New Roman" w:eastAsia="맑은 고딕" w:hAnsi="Times New Roman" w:cs="Times New Roman"/>
        </w:rPr>
        <w:t xml:space="preserve">the DC </w:t>
      </w:r>
      <w:r w:rsidR="002E4654" w:rsidRPr="000C2CE1">
        <w:rPr>
          <w:rFonts w:ascii="Times New Roman" w:eastAsia="맑은 고딕" w:hAnsi="Times New Roman" w:cs="Times New Roman"/>
        </w:rPr>
        <w:t xml:space="preserve">UE should </w:t>
      </w:r>
      <w:r w:rsidR="00931B5C" w:rsidRPr="000C2CE1">
        <w:rPr>
          <w:rFonts w:ascii="Times New Roman" w:eastAsia="맑은 고딕" w:hAnsi="Times New Roman" w:cs="Times New Roman"/>
        </w:rPr>
        <w:t xml:space="preserve">either </w:t>
      </w:r>
      <w:r w:rsidR="00AE3460" w:rsidRPr="000C2CE1">
        <w:rPr>
          <w:rFonts w:ascii="Times New Roman" w:eastAsia="맑은 고딕" w:hAnsi="Times New Roman" w:cs="Times New Roman"/>
        </w:rPr>
        <w:t>down-scale</w:t>
      </w:r>
      <w:r w:rsidR="002E4654" w:rsidRPr="000C2CE1">
        <w:rPr>
          <w:rFonts w:ascii="Times New Roman" w:eastAsia="맑은 고딕" w:hAnsi="Times New Roman" w:cs="Times New Roman"/>
        </w:rPr>
        <w:t xml:space="preserve"> the power </w:t>
      </w:r>
      <w:r w:rsidR="00AE3460" w:rsidRPr="000C2CE1">
        <w:rPr>
          <w:rFonts w:ascii="Times New Roman" w:eastAsia="맑은 고딕" w:hAnsi="Times New Roman" w:cs="Times New Roman"/>
        </w:rPr>
        <w:t xml:space="preserve">not to exceed </w:t>
      </w:r>
      <w:r w:rsidR="00AE3460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AE3460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AE3460" w:rsidRPr="000C2CE1">
        <w:rPr>
          <w:rFonts w:ascii="Times New Roman" w:eastAsia="맑은 고딕" w:hAnsi="Times New Roman" w:cs="Times New Roman"/>
        </w:rPr>
        <w:t xml:space="preserve"> </w:t>
      </w:r>
      <w:r w:rsidR="002E4654" w:rsidRPr="000C2CE1">
        <w:rPr>
          <w:rFonts w:ascii="Times New Roman" w:eastAsia="맑은 고딕" w:hAnsi="Times New Roman" w:cs="Times New Roman"/>
        </w:rPr>
        <w:t xml:space="preserve">or drop </w:t>
      </w:r>
      <w:r w:rsidR="00AE3460" w:rsidRPr="000C2CE1">
        <w:rPr>
          <w:rFonts w:ascii="Times New Roman" w:eastAsia="맑은 고딕" w:hAnsi="Times New Roman" w:cs="Times New Roman"/>
        </w:rPr>
        <w:t>some</w:t>
      </w:r>
      <w:r w:rsidR="00931B5C" w:rsidRPr="000C2CE1">
        <w:rPr>
          <w:rFonts w:ascii="Times New Roman" w:eastAsia="맑은 고딕" w:hAnsi="Times New Roman" w:cs="Times New Roman"/>
        </w:rPr>
        <w:t xml:space="preserve"> </w:t>
      </w:r>
      <w:r w:rsidR="00AE3460" w:rsidRPr="000C2CE1">
        <w:rPr>
          <w:rFonts w:ascii="Times New Roman" w:eastAsia="맑은 고딕" w:hAnsi="Times New Roman" w:cs="Times New Roman"/>
        </w:rPr>
        <w:t xml:space="preserve">of the </w:t>
      </w:r>
      <w:r w:rsidR="002E4654" w:rsidRPr="000C2CE1">
        <w:rPr>
          <w:rFonts w:ascii="Times New Roman" w:eastAsia="맑은 고딕" w:hAnsi="Times New Roman" w:cs="Times New Roman"/>
        </w:rPr>
        <w:t>transmission</w:t>
      </w:r>
      <w:r w:rsidR="00AE3460" w:rsidRPr="000C2CE1">
        <w:rPr>
          <w:rFonts w:ascii="Times New Roman" w:eastAsia="맑은 고딕" w:hAnsi="Times New Roman" w:cs="Times New Roman"/>
        </w:rPr>
        <w:t>s,</w:t>
      </w:r>
      <w:r w:rsidR="00616F9B" w:rsidRPr="000C2CE1">
        <w:rPr>
          <w:rFonts w:ascii="Times New Roman" w:eastAsia="맑은 고딕" w:hAnsi="Times New Roman" w:cs="Times New Roman"/>
        </w:rPr>
        <w:t xml:space="preserve"> as was done in Rel-11 CA with multiple TAGs</w:t>
      </w:r>
      <w:r w:rsidR="002E4654" w:rsidRPr="000C2CE1">
        <w:rPr>
          <w:rFonts w:ascii="Times New Roman" w:eastAsia="맑은 고딕" w:hAnsi="Times New Roman" w:cs="Times New Roman"/>
        </w:rPr>
        <w:t xml:space="preserve">. This </w:t>
      </w:r>
      <w:r w:rsidR="00616F9B" w:rsidRPr="000C2CE1">
        <w:rPr>
          <w:rFonts w:ascii="Times New Roman" w:eastAsia="맑은 고딕" w:hAnsi="Times New Roman" w:cs="Times New Roman"/>
        </w:rPr>
        <w:t>operation</w:t>
      </w:r>
      <w:r w:rsidR="002E4654" w:rsidRPr="000C2CE1">
        <w:rPr>
          <w:rFonts w:ascii="Times New Roman" w:eastAsia="맑은 고딕" w:hAnsi="Times New Roman" w:cs="Times New Roman"/>
        </w:rPr>
        <w:t xml:space="preserve"> is essential for dynamic power sharing, and would also be needed for </w:t>
      </w:r>
      <w:r w:rsidR="00A40E60" w:rsidRPr="000C2CE1">
        <w:rPr>
          <w:rFonts w:ascii="Times New Roman" w:eastAsia="맑은 고딕" w:hAnsi="Times New Roman" w:cs="Times New Roman" w:hint="eastAsia"/>
        </w:rPr>
        <w:t xml:space="preserve">semi-static power splitting since </w:t>
      </w:r>
      <w:r w:rsidR="00931B5C" w:rsidRPr="000C2CE1">
        <w:rPr>
          <w:rFonts w:ascii="Times New Roman" w:eastAsia="맑은 고딕" w:hAnsi="Times New Roman" w:cs="Times New Roman"/>
        </w:rPr>
        <w:t xml:space="preserve">the transmit power of </w:t>
      </w:r>
      <w:r w:rsidR="00A40E60" w:rsidRPr="000C2CE1">
        <w:rPr>
          <w:rFonts w:ascii="Times New Roman" w:eastAsia="맑은 고딕" w:hAnsi="Times New Roman" w:cs="Times New Roman" w:hint="eastAsia"/>
        </w:rPr>
        <w:t xml:space="preserve">some channels/signals, e.g. </w:t>
      </w:r>
      <w:r w:rsidR="00A40E60" w:rsidRPr="000C2CE1">
        <w:rPr>
          <w:rFonts w:ascii="Times New Roman" w:eastAsia="맑은 고딕" w:hAnsi="Times New Roman" w:cs="Times New Roman"/>
        </w:rPr>
        <w:t>PRACH,</w:t>
      </w:r>
      <w:r w:rsidR="00AE3460" w:rsidRPr="000C2CE1">
        <w:rPr>
          <w:rFonts w:ascii="Times New Roman" w:eastAsia="맑은 고딕" w:hAnsi="Times New Roman" w:cs="Times New Roman"/>
        </w:rPr>
        <w:t xml:space="preserve"> may need larger power than the others.</w:t>
      </w:r>
      <w:r w:rsidR="00412795" w:rsidRPr="000C2CE1">
        <w:rPr>
          <w:rFonts w:ascii="Times New Roman" w:eastAsia="맑은 고딕" w:hAnsi="Times New Roman" w:cs="Times New Roman"/>
        </w:rPr>
        <w:t xml:space="preserve"> </w:t>
      </w:r>
      <w:r w:rsidR="00AE3460" w:rsidRPr="000C2CE1">
        <w:rPr>
          <w:rFonts w:ascii="Times New Roman" w:eastAsia="맑은 고딕" w:hAnsi="Times New Roman" w:cs="Times New Roman"/>
        </w:rPr>
        <w:t>The UE may</w:t>
      </w:r>
      <w:r w:rsidR="003A69EA" w:rsidRPr="000C2CE1">
        <w:rPr>
          <w:rFonts w:ascii="Times New Roman" w:eastAsia="맑은 고딕" w:hAnsi="Times New Roman" w:cs="Times New Roman"/>
        </w:rPr>
        <w:t xml:space="preserve"> </w:t>
      </w:r>
      <w:r w:rsidR="00C009F3" w:rsidRPr="000C2CE1">
        <w:rPr>
          <w:rFonts w:ascii="Times New Roman" w:eastAsia="맑은 고딕" w:hAnsi="Times New Roman" w:cs="Times New Roman"/>
        </w:rPr>
        <w:t xml:space="preserve">allocate the </w:t>
      </w:r>
      <w:r w:rsidR="003A69EA" w:rsidRPr="000C2CE1">
        <w:rPr>
          <w:rFonts w:ascii="Times New Roman" w:eastAsia="맑은 고딕" w:hAnsi="Times New Roman" w:cs="Times New Roman"/>
        </w:rPr>
        <w:t>equally reduce</w:t>
      </w:r>
      <w:r w:rsidR="00C009F3" w:rsidRPr="000C2CE1">
        <w:rPr>
          <w:rFonts w:ascii="Times New Roman" w:eastAsia="맑은 고딕" w:hAnsi="Times New Roman" w:cs="Times New Roman"/>
        </w:rPr>
        <w:t>d</w:t>
      </w:r>
      <w:r w:rsidR="003A69EA" w:rsidRPr="000C2CE1">
        <w:rPr>
          <w:rFonts w:ascii="Times New Roman" w:eastAsia="맑은 고딕" w:hAnsi="Times New Roman" w:cs="Times New Roman"/>
        </w:rPr>
        <w:t xml:space="preserve"> power </w:t>
      </w:r>
      <w:r w:rsidR="00412795" w:rsidRPr="000C2CE1">
        <w:rPr>
          <w:rFonts w:ascii="Times New Roman" w:eastAsia="맑은 고딕" w:hAnsi="Times New Roman" w:cs="Times New Roman"/>
        </w:rPr>
        <w:t xml:space="preserve">to </w:t>
      </w:r>
      <w:r w:rsidR="00AE3460" w:rsidRPr="000C2CE1">
        <w:rPr>
          <w:rFonts w:ascii="Times New Roman" w:eastAsia="맑은 고딕" w:hAnsi="Times New Roman" w:cs="Times New Roman"/>
        </w:rPr>
        <w:t>both eNBs,</w:t>
      </w:r>
      <w:r w:rsidR="00C009F3" w:rsidRPr="000C2CE1">
        <w:rPr>
          <w:rFonts w:ascii="Times New Roman" w:eastAsia="맑은 고딕" w:hAnsi="Times New Roman" w:cs="Times New Roman"/>
        </w:rPr>
        <w:t xml:space="preserve"> </w:t>
      </w:r>
      <w:r w:rsidR="00412795" w:rsidRPr="000C2CE1">
        <w:rPr>
          <w:rFonts w:ascii="Times New Roman" w:eastAsia="맑은 고딕" w:hAnsi="Times New Roman" w:cs="Times New Roman"/>
        </w:rPr>
        <w:t xml:space="preserve">but </w:t>
      </w:r>
      <w:r w:rsidR="00C009F3" w:rsidRPr="000C2CE1">
        <w:rPr>
          <w:rFonts w:ascii="Times New Roman" w:eastAsia="맑은 고딕" w:hAnsi="Times New Roman" w:cs="Times New Roman"/>
        </w:rPr>
        <w:t xml:space="preserve">it may lead to the </w:t>
      </w:r>
      <w:r w:rsidR="00616F9B" w:rsidRPr="000C2CE1">
        <w:rPr>
          <w:rFonts w:ascii="Times New Roman" w:eastAsia="맑은 고딕" w:hAnsi="Times New Roman" w:cs="Times New Roman"/>
        </w:rPr>
        <w:t>transmission</w:t>
      </w:r>
      <w:r w:rsidR="00C009F3" w:rsidRPr="000C2CE1">
        <w:rPr>
          <w:rFonts w:ascii="Times New Roman" w:eastAsia="맑은 고딕" w:hAnsi="Times New Roman" w:cs="Times New Roman"/>
        </w:rPr>
        <w:t xml:space="preserve"> failure at both </w:t>
      </w:r>
      <w:r w:rsidR="007B263E" w:rsidRPr="000C2CE1">
        <w:rPr>
          <w:rFonts w:ascii="Times New Roman" w:eastAsia="맑은 고딕" w:hAnsi="Times New Roman" w:cs="Times New Roman"/>
        </w:rPr>
        <w:t>eNBs</w:t>
      </w:r>
      <w:r w:rsidR="00C009F3" w:rsidRPr="000C2CE1">
        <w:rPr>
          <w:rFonts w:ascii="Times New Roman" w:eastAsia="맑은 고딕" w:hAnsi="Times New Roman" w:cs="Times New Roman"/>
        </w:rPr>
        <w:t>. Thus</w:t>
      </w:r>
      <w:r w:rsidR="00412795" w:rsidRPr="000C2CE1">
        <w:rPr>
          <w:rFonts w:ascii="Times New Roman" w:eastAsia="맑은 고딕" w:hAnsi="Times New Roman" w:cs="Times New Roman"/>
        </w:rPr>
        <w:t>,</w:t>
      </w:r>
      <w:r w:rsidR="00C009F3" w:rsidRPr="000C2CE1">
        <w:rPr>
          <w:rFonts w:ascii="Times New Roman" w:eastAsia="맑은 고딕" w:hAnsi="Times New Roman" w:cs="Times New Roman"/>
        </w:rPr>
        <w:t xml:space="preserve"> prioritization rules between different eNBs</w:t>
      </w:r>
      <w:r w:rsidR="00616F9B" w:rsidRPr="000C2CE1">
        <w:rPr>
          <w:rFonts w:ascii="Times New Roman" w:eastAsia="맑은 고딕" w:hAnsi="Times New Roman" w:cs="Times New Roman"/>
        </w:rPr>
        <w:t xml:space="preserve">/channels/signals </w:t>
      </w:r>
      <w:r w:rsidR="00412795" w:rsidRPr="000C2CE1">
        <w:rPr>
          <w:rFonts w:ascii="Times New Roman" w:eastAsia="맑은 고딕" w:hAnsi="Times New Roman" w:cs="Times New Roman"/>
        </w:rPr>
        <w:t xml:space="preserve">need to be </w:t>
      </w:r>
      <w:r w:rsidR="005349C0" w:rsidRPr="000C2CE1">
        <w:rPr>
          <w:rFonts w:ascii="Times New Roman" w:eastAsia="맑은 고딕" w:hAnsi="Times New Roman" w:cs="Times New Roman"/>
        </w:rPr>
        <w:t>introduced</w:t>
      </w:r>
      <w:r w:rsidR="00616F9B" w:rsidRPr="000C2CE1">
        <w:rPr>
          <w:rFonts w:ascii="Times New Roman" w:eastAsia="맑은 고딕" w:hAnsi="Times New Roman" w:cs="Times New Roman"/>
        </w:rPr>
        <w:t>.</w:t>
      </w:r>
    </w:p>
    <w:p w14:paraId="623B3CD4" w14:textId="34563EA7" w:rsidR="00664196" w:rsidRPr="000C2CE1" w:rsidRDefault="00CD54FB" w:rsidP="00031FE6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In the current specification</w:t>
      </w:r>
      <w:r w:rsidR="00D63B3F" w:rsidRPr="000C2CE1">
        <w:rPr>
          <w:rFonts w:ascii="Times New Roman" w:eastAsia="맑은 고딕" w:hAnsi="Times New Roman" w:cs="Times New Roman" w:hint="eastAsia"/>
        </w:rPr>
        <w:t xml:space="preserve">, the </w:t>
      </w:r>
      <w:r w:rsidR="005D1F30" w:rsidRPr="000C2CE1">
        <w:rPr>
          <w:rFonts w:ascii="Times New Roman" w:eastAsia="맑은 고딕" w:hAnsi="Times New Roman" w:cs="Times New Roman"/>
        </w:rPr>
        <w:t xml:space="preserve">basic principle </w:t>
      </w:r>
      <w:r w:rsidR="00664196" w:rsidRPr="000C2CE1">
        <w:rPr>
          <w:rFonts w:ascii="Times New Roman" w:eastAsia="맑은 고딕" w:hAnsi="Times New Roman" w:cs="Times New Roman"/>
        </w:rPr>
        <w:t>of</w:t>
      </w:r>
      <w:r w:rsidR="005D1F30" w:rsidRPr="000C2CE1">
        <w:rPr>
          <w:rFonts w:ascii="Times New Roman" w:eastAsia="맑은 고딕" w:hAnsi="Times New Roman" w:cs="Times New Roman"/>
        </w:rPr>
        <w:t xml:space="preserve"> the </w:t>
      </w:r>
      <w:r w:rsidR="00664196" w:rsidRPr="000C2CE1">
        <w:rPr>
          <w:rFonts w:ascii="Times New Roman" w:eastAsia="맑은 고딕" w:hAnsi="Times New Roman" w:cs="Times New Roman" w:hint="eastAsia"/>
        </w:rPr>
        <w:t>prioritization</w:t>
      </w:r>
      <w:r w:rsidR="00D63B3F" w:rsidRPr="000C2CE1">
        <w:rPr>
          <w:rFonts w:ascii="Times New Roman" w:eastAsia="맑은 고딕" w:hAnsi="Times New Roman" w:cs="Times New Roman" w:hint="eastAsia"/>
        </w:rPr>
        <w:t xml:space="preserve"> between different channels</w:t>
      </w:r>
      <w:r w:rsidR="005D1F30" w:rsidRPr="000C2CE1">
        <w:rPr>
          <w:rFonts w:ascii="Times New Roman" w:eastAsia="맑은 고딕" w:hAnsi="Times New Roman" w:cs="Times New Roman"/>
        </w:rPr>
        <w:t>/</w:t>
      </w:r>
      <w:r w:rsidR="00D63B3F" w:rsidRPr="000C2CE1">
        <w:rPr>
          <w:rFonts w:ascii="Times New Roman" w:eastAsia="맑은 고딕" w:hAnsi="Times New Roman" w:cs="Times New Roman" w:hint="eastAsia"/>
        </w:rPr>
        <w:t>signals for simultaneous transmission is PRACH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&gt;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PUCCH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&gt;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D63B3F" w:rsidRPr="000C2CE1">
        <w:rPr>
          <w:rFonts w:ascii="Times New Roman" w:eastAsia="맑은 고딕" w:hAnsi="Times New Roman" w:cs="Times New Roman" w:hint="eastAsia"/>
        </w:rPr>
        <w:t>PUSCH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&gt;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D63B3F" w:rsidRPr="000C2CE1">
        <w:rPr>
          <w:rFonts w:ascii="Times New Roman" w:eastAsia="맑은 고딕" w:hAnsi="Times New Roman" w:cs="Times New Roman" w:hint="eastAsia"/>
        </w:rPr>
        <w:t>PUSCH without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&gt;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D63B3F" w:rsidRPr="000C2CE1">
        <w:rPr>
          <w:rFonts w:ascii="Times New Roman" w:eastAsia="맑은 고딕" w:hAnsi="Times New Roman" w:cs="Times New Roman" w:hint="eastAsia"/>
        </w:rPr>
        <w:t>SRS.</w:t>
      </w:r>
      <w:r w:rsidR="005D1F30" w:rsidRPr="000C2CE1">
        <w:rPr>
          <w:rFonts w:ascii="Times New Roman" w:eastAsia="맑은 고딕" w:hAnsi="Times New Roman" w:cs="Times New Roman"/>
        </w:rPr>
        <w:t xml:space="preserve"> </w:t>
      </w:r>
      <w:r w:rsidRPr="000C2CE1">
        <w:rPr>
          <w:rFonts w:ascii="Times New Roman" w:eastAsia="맑은 고딕" w:hAnsi="Times New Roman" w:cs="Times New Roman"/>
        </w:rPr>
        <w:t xml:space="preserve">Within each CG/eNB, </w:t>
      </w:r>
      <w:r w:rsidR="00AE3460" w:rsidRPr="000C2CE1">
        <w:rPr>
          <w:rFonts w:ascii="Times New Roman" w:eastAsia="맑은 고딕" w:hAnsi="Times New Roman" w:cs="Times New Roman"/>
        </w:rPr>
        <w:t>it would be sufficient to apply the</w:t>
      </w:r>
      <w:r w:rsidR="005D1F30" w:rsidRPr="000C2CE1">
        <w:rPr>
          <w:rFonts w:ascii="Times New Roman" w:eastAsia="맑은 고딕" w:hAnsi="Times New Roman" w:cs="Times New Roman"/>
        </w:rPr>
        <w:t xml:space="preserve"> existing rules.</w:t>
      </w:r>
    </w:p>
    <w:p w14:paraId="15997965" w14:textId="01E6BC6D" w:rsidR="000330DC" w:rsidRPr="000C2CE1" w:rsidRDefault="00312AE2" w:rsidP="004D265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B</w:t>
      </w:r>
      <w:r w:rsidR="007E4483" w:rsidRPr="000C2CE1">
        <w:rPr>
          <w:rFonts w:ascii="Times New Roman" w:eastAsia="맑은 고딕" w:hAnsi="Times New Roman" w:cs="Times New Roman"/>
        </w:rPr>
        <w:t xml:space="preserve">etween different CGs/eNBs, </w:t>
      </w:r>
      <w:r w:rsidRPr="000C2CE1">
        <w:rPr>
          <w:rFonts w:ascii="Times New Roman" w:eastAsia="맑은 고딕" w:hAnsi="Times New Roman" w:cs="Times New Roman"/>
        </w:rPr>
        <w:t>on the other hand, we have</w:t>
      </w:r>
      <w:r w:rsidR="00C621F6" w:rsidRPr="000C2CE1">
        <w:rPr>
          <w:rFonts w:ascii="Times New Roman" w:eastAsia="맑은 고딕" w:hAnsi="Times New Roman" w:cs="Times New Roman"/>
        </w:rPr>
        <w:t xml:space="preserve"> </w:t>
      </w:r>
      <w:r w:rsidR="007E4483" w:rsidRPr="000C2CE1">
        <w:rPr>
          <w:rFonts w:ascii="Times New Roman" w:eastAsia="맑은 고딕" w:hAnsi="Times New Roman" w:cs="Times New Roman"/>
        </w:rPr>
        <w:t>a couple of new channel</w:t>
      </w:r>
      <w:r w:rsidR="00CD54FB" w:rsidRPr="000C2CE1">
        <w:rPr>
          <w:rFonts w:ascii="Times New Roman" w:eastAsia="맑은 고딕" w:hAnsi="Times New Roman" w:cs="Times New Roman"/>
        </w:rPr>
        <w:t>/signal</w:t>
      </w:r>
      <w:r w:rsidR="007E4483" w:rsidRPr="000C2CE1">
        <w:rPr>
          <w:rFonts w:ascii="Times New Roman" w:eastAsia="맑은 고딕" w:hAnsi="Times New Roman" w:cs="Times New Roman"/>
        </w:rPr>
        <w:t xml:space="preserve"> combinations </w:t>
      </w:r>
      <w:r w:rsidR="00C621F6" w:rsidRPr="000C2CE1">
        <w:rPr>
          <w:rFonts w:ascii="Times New Roman" w:eastAsia="맑은 고딕" w:hAnsi="Times New Roman" w:cs="Times New Roman"/>
        </w:rPr>
        <w:t>such as PRACH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621F6" w:rsidRPr="000C2CE1">
        <w:rPr>
          <w:rFonts w:ascii="Times New Roman" w:eastAsia="맑은 고딕" w:hAnsi="Times New Roman" w:cs="Times New Roman"/>
        </w:rPr>
        <w:t>+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621F6" w:rsidRPr="000C2CE1">
        <w:rPr>
          <w:rFonts w:ascii="Times New Roman" w:eastAsia="맑은 고딕" w:hAnsi="Times New Roman" w:cs="Times New Roman"/>
        </w:rPr>
        <w:t>PRACH, PUCCH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621F6" w:rsidRPr="000C2CE1">
        <w:rPr>
          <w:rFonts w:ascii="Times New Roman" w:eastAsia="맑은 고딕" w:hAnsi="Times New Roman" w:cs="Times New Roman"/>
        </w:rPr>
        <w:t>+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621F6" w:rsidRPr="000C2CE1">
        <w:rPr>
          <w:rFonts w:ascii="Times New Roman" w:eastAsia="맑은 고딕" w:hAnsi="Times New Roman" w:cs="Times New Roman"/>
        </w:rPr>
        <w:t>PUCCH, PUCCH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621F6" w:rsidRPr="000C2CE1">
        <w:rPr>
          <w:rFonts w:ascii="Times New Roman" w:eastAsia="맑은 고딕" w:hAnsi="Times New Roman" w:cs="Times New Roman"/>
        </w:rPr>
        <w:t>+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C621F6" w:rsidRPr="000C2CE1">
        <w:rPr>
          <w:rFonts w:ascii="Times New Roman" w:eastAsia="맑은 고딕" w:hAnsi="Times New Roman" w:cs="Times New Roman"/>
        </w:rPr>
        <w:t>PUSC</w:t>
      </w:r>
      <w:r w:rsidR="00CC5746" w:rsidRPr="000C2CE1">
        <w:rPr>
          <w:rFonts w:ascii="Times New Roman" w:eastAsia="맑은 고딕" w:hAnsi="Times New Roman" w:cs="Times New Roman"/>
        </w:rPr>
        <w:t>H</w:t>
      </w:r>
      <w:r w:rsidR="00C621F6" w:rsidRPr="000C2CE1">
        <w:rPr>
          <w:rFonts w:ascii="Times New Roman" w:eastAsia="맑은 고딕" w:hAnsi="Times New Roman" w:cs="Times New Roman"/>
        </w:rPr>
        <w:t xml:space="preserve">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C621F6" w:rsidRPr="000C2CE1">
        <w:rPr>
          <w:rFonts w:ascii="Times New Roman" w:eastAsia="맑은 고딕" w:hAnsi="Times New Roman" w:cs="Times New Roman"/>
        </w:rPr>
        <w:t xml:space="preserve">, and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C621F6" w:rsidRPr="000C2CE1">
        <w:rPr>
          <w:rFonts w:ascii="Times New Roman" w:eastAsia="맑은 고딕" w:hAnsi="Times New Roman" w:cs="Times New Roman"/>
        </w:rPr>
        <w:t>PUSC</w:t>
      </w:r>
      <w:r w:rsidR="00CC5746" w:rsidRPr="000C2CE1">
        <w:rPr>
          <w:rFonts w:ascii="Times New Roman" w:eastAsia="맑은 고딕" w:hAnsi="Times New Roman" w:cs="Times New Roman"/>
        </w:rPr>
        <w:t>H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CC5746" w:rsidRPr="000C2CE1">
        <w:rPr>
          <w:rFonts w:ascii="Times New Roman" w:eastAsia="맑은 고딕" w:hAnsi="Times New Roman" w:cs="Times New Roman"/>
        </w:rPr>
        <w:t>+</w:t>
      </w:r>
      <w:r w:rsidR="000A15DF" w:rsidRPr="000C2CE1">
        <w:rPr>
          <w:rFonts w:ascii="Times New Roman" w:eastAsia="맑은 고딕" w:hAnsi="Times New Roman" w:cs="Times New Roman"/>
        </w:rPr>
        <w:t xml:space="preserve">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CC5746" w:rsidRPr="000C2CE1">
        <w:rPr>
          <w:rFonts w:ascii="Times New Roman" w:eastAsia="맑은 고딕" w:hAnsi="Times New Roman" w:cs="Times New Roman"/>
        </w:rPr>
        <w:t>PUSCH</w:t>
      </w:r>
      <w:r w:rsidR="00C621F6" w:rsidRPr="000C2CE1">
        <w:rPr>
          <w:rFonts w:ascii="Times New Roman" w:eastAsia="맑은 고딕" w:hAnsi="Times New Roman" w:cs="Times New Roman"/>
        </w:rPr>
        <w:t xml:space="preserve">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C621F6" w:rsidRPr="000C2CE1">
        <w:rPr>
          <w:rFonts w:ascii="Times New Roman" w:eastAsia="맑은 고딕" w:hAnsi="Times New Roman" w:cs="Times New Roman"/>
        </w:rPr>
        <w:t xml:space="preserve">. Also </w:t>
      </w:r>
      <w:r w:rsidR="00AE3460" w:rsidRPr="000C2CE1">
        <w:rPr>
          <w:rFonts w:ascii="Times New Roman" w:eastAsia="맑은 고딕" w:hAnsi="Times New Roman" w:cs="Times New Roman"/>
        </w:rPr>
        <w:t>a different</w:t>
      </w:r>
      <w:r w:rsidR="00C621F6" w:rsidRPr="000C2CE1">
        <w:rPr>
          <w:rFonts w:ascii="Times New Roman" w:eastAsia="맑은 고딕" w:hAnsi="Times New Roman" w:cs="Times New Roman"/>
        </w:rPr>
        <w:t xml:space="preserve"> </w:t>
      </w:r>
      <w:r w:rsidR="00CD54FB" w:rsidRPr="000C2CE1">
        <w:rPr>
          <w:rFonts w:ascii="Times New Roman" w:eastAsia="맑은 고딕" w:hAnsi="Times New Roman" w:cs="Times New Roman"/>
        </w:rPr>
        <w:t>policy may need to be applied</w:t>
      </w:r>
      <w:r w:rsidR="00C621F6" w:rsidRPr="000C2CE1">
        <w:rPr>
          <w:rFonts w:ascii="Times New Roman" w:eastAsia="맑은 고딕" w:hAnsi="Times New Roman" w:cs="Times New Roman"/>
        </w:rPr>
        <w:t xml:space="preserve"> </w:t>
      </w:r>
      <w:r w:rsidR="00CD54FB" w:rsidRPr="000C2CE1">
        <w:rPr>
          <w:rFonts w:ascii="Times New Roman" w:eastAsia="맑은 고딕" w:hAnsi="Times New Roman" w:cs="Times New Roman"/>
        </w:rPr>
        <w:t>for</w:t>
      </w:r>
      <w:r w:rsidR="00C621F6" w:rsidRPr="000C2CE1">
        <w:rPr>
          <w:rFonts w:ascii="Times New Roman" w:eastAsia="맑은 고딕" w:hAnsi="Times New Roman" w:cs="Times New Roman"/>
        </w:rPr>
        <w:t xml:space="preserve"> </w:t>
      </w:r>
      <w:r w:rsidR="00CD54FB" w:rsidRPr="000C2CE1">
        <w:rPr>
          <w:rFonts w:ascii="Times New Roman" w:eastAsia="맑은 고딕" w:hAnsi="Times New Roman" w:cs="Times New Roman"/>
        </w:rPr>
        <w:t xml:space="preserve">the </w:t>
      </w:r>
      <w:r w:rsidR="00C621F6" w:rsidRPr="000C2CE1">
        <w:rPr>
          <w:rFonts w:ascii="Times New Roman" w:eastAsia="맑은 고딕" w:hAnsi="Times New Roman" w:cs="Times New Roman"/>
        </w:rPr>
        <w:t xml:space="preserve">existing combinations. </w:t>
      </w:r>
      <w:r w:rsidR="00D63B3F" w:rsidRPr="000C2CE1">
        <w:rPr>
          <w:rFonts w:ascii="Times New Roman" w:eastAsia="맑은 고딕" w:hAnsi="Times New Roman" w:cs="Times New Roman"/>
        </w:rPr>
        <w:t xml:space="preserve">According to the RAN2 observation [3],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D63B3F" w:rsidRPr="000C2CE1">
        <w:rPr>
          <w:rFonts w:ascii="Times New Roman" w:eastAsia="맑은 고딕" w:hAnsi="Times New Roman" w:cs="Times New Roman"/>
        </w:rPr>
        <w:t xml:space="preserve">PUSCH </w:t>
      </w:r>
      <w:r w:rsidR="007B263E" w:rsidRPr="000C2CE1">
        <w:rPr>
          <w:rFonts w:ascii="Times New Roman" w:eastAsia="맑은 고딕" w:hAnsi="Times New Roman" w:cs="Times New Roman"/>
        </w:rPr>
        <w:t>without</w:t>
      </w:r>
      <w:r w:rsidR="00D63B3F" w:rsidRPr="000C2CE1">
        <w:rPr>
          <w:rFonts w:ascii="Times New Roman" w:eastAsia="맑은 고딕" w:hAnsi="Times New Roman" w:cs="Times New Roman"/>
        </w:rPr>
        <w:t xml:space="preserve">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7B263E" w:rsidRPr="000C2CE1">
        <w:rPr>
          <w:rFonts w:ascii="Times New Roman" w:eastAsia="맑은 고딕" w:hAnsi="Times New Roman" w:cs="Times New Roman"/>
        </w:rPr>
        <w:t xml:space="preserve"> for MeNB</w:t>
      </w:r>
      <w:r w:rsidR="00D63B3F" w:rsidRPr="000C2CE1">
        <w:rPr>
          <w:rFonts w:ascii="Times New Roman" w:eastAsia="맑은 고딕" w:hAnsi="Times New Roman" w:cs="Times New Roman"/>
        </w:rPr>
        <w:t xml:space="preserve"> </w:t>
      </w:r>
      <w:r w:rsidR="00AE3460" w:rsidRPr="000C2CE1">
        <w:rPr>
          <w:rFonts w:ascii="Times New Roman" w:eastAsia="맑은 고딕" w:hAnsi="Times New Roman" w:cs="Times New Roman"/>
        </w:rPr>
        <w:t>can be</w:t>
      </w:r>
      <w:r w:rsidR="005D1F30" w:rsidRPr="000C2CE1">
        <w:rPr>
          <w:rFonts w:ascii="Times New Roman" w:eastAsia="맑은 고딕" w:hAnsi="Times New Roman" w:cs="Times New Roman"/>
        </w:rPr>
        <w:t xml:space="preserve"> as important as PUCCH</w:t>
      </w:r>
      <w:r w:rsidR="007B263E" w:rsidRPr="000C2CE1">
        <w:rPr>
          <w:rFonts w:ascii="Times New Roman" w:eastAsia="맑은 고딕" w:hAnsi="Times New Roman" w:cs="Times New Roman"/>
        </w:rPr>
        <w:t xml:space="preserve"> </w:t>
      </w:r>
      <w:r w:rsidR="005D1F30" w:rsidRPr="000C2CE1">
        <w:rPr>
          <w:rFonts w:ascii="Times New Roman" w:eastAsia="맑은 고딕" w:hAnsi="Times New Roman" w:cs="Times New Roman"/>
        </w:rPr>
        <w:t xml:space="preserve">and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="005D1F30" w:rsidRPr="000C2CE1">
        <w:rPr>
          <w:rFonts w:ascii="Times New Roman" w:eastAsia="맑은 고딕" w:hAnsi="Times New Roman" w:cs="Times New Roman"/>
        </w:rPr>
        <w:t xml:space="preserve">PUSCH </w:t>
      </w:r>
      <w:r w:rsidR="00664196" w:rsidRPr="000C2CE1">
        <w:rPr>
          <w:rFonts w:ascii="Times New Roman" w:eastAsia="맑은 고딕" w:hAnsi="Times New Roman" w:cs="Times New Roman"/>
        </w:rPr>
        <w:t>with</w:t>
      </w:r>
      <w:r w:rsidR="005D1F30" w:rsidRPr="000C2CE1">
        <w:rPr>
          <w:rFonts w:ascii="Times New Roman" w:eastAsia="맑은 고딕" w:hAnsi="Times New Roman" w:cs="Times New Roman"/>
        </w:rPr>
        <w:t xml:space="preserve">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="005D1F30" w:rsidRPr="000C2CE1">
        <w:rPr>
          <w:rFonts w:ascii="Times New Roman" w:eastAsia="맑은 고딕" w:hAnsi="Times New Roman" w:cs="Times New Roman"/>
        </w:rPr>
        <w:t>.</w:t>
      </w:r>
      <w:r w:rsidR="000330DC" w:rsidRPr="000C2CE1">
        <w:rPr>
          <w:rFonts w:ascii="Times New Roman" w:eastAsia="맑은 고딕" w:hAnsi="Times New Roman" w:cs="Times New Roman"/>
        </w:rPr>
        <w:t xml:space="preserve"> Taking this as the baseline</w:t>
      </w:r>
      <w:r w:rsidR="00C621F6" w:rsidRPr="000C2CE1">
        <w:rPr>
          <w:rFonts w:ascii="Times New Roman" w:eastAsia="맑은 고딕" w:hAnsi="Times New Roman" w:cs="Times New Roman"/>
        </w:rPr>
        <w:t xml:space="preserve">, </w:t>
      </w:r>
      <w:r w:rsidR="00CD54FB" w:rsidRPr="000C2CE1">
        <w:rPr>
          <w:rFonts w:ascii="Times New Roman" w:eastAsia="맑은 고딕" w:hAnsi="Times New Roman" w:cs="Times New Roman"/>
        </w:rPr>
        <w:t xml:space="preserve">we discuss </w:t>
      </w:r>
      <w:r w:rsidR="000330DC" w:rsidRPr="000C2CE1">
        <w:rPr>
          <w:rFonts w:ascii="Times New Roman" w:eastAsia="맑은 고딕" w:hAnsi="Times New Roman" w:cs="Times New Roman"/>
        </w:rPr>
        <w:t>the following two alternatives.</w:t>
      </w:r>
    </w:p>
    <w:p w14:paraId="3BD2CC24" w14:textId="77777777" w:rsidR="006E7062" w:rsidRPr="000C2CE1" w:rsidRDefault="000330DC" w:rsidP="004D2657">
      <w:pPr>
        <w:wordWrap/>
        <w:spacing w:after="24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0C2CE1">
        <w:rPr>
          <w:rFonts w:ascii="Times New Roman" w:eastAsia="맑은 고딕" w:hAnsi="Times New Roman" w:cs="Times New Roman" w:hint="eastAsia"/>
          <w:b/>
          <w:u w:val="single"/>
        </w:rPr>
        <w:t>A</w:t>
      </w:r>
      <w:r w:rsidRPr="000C2CE1">
        <w:rPr>
          <w:rFonts w:ascii="Times New Roman" w:eastAsia="맑은 고딕" w:hAnsi="Times New Roman" w:cs="Times New Roman"/>
          <w:b/>
          <w:u w:val="single"/>
        </w:rPr>
        <w:t>lt. 1: MeNB is high-prioritized in every UL subframe.</w:t>
      </w:r>
    </w:p>
    <w:p w14:paraId="20EE609D" w14:textId="2D69071F" w:rsidR="00B01879" w:rsidRPr="000C2CE1" w:rsidRDefault="00CC5746" w:rsidP="004D265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 xml:space="preserve">In this option, </w:t>
      </w:r>
      <w:r w:rsidR="00263071" w:rsidRPr="000C2CE1">
        <w:rPr>
          <w:rFonts w:ascii="Times New Roman" w:eastAsia="맑은 고딕" w:hAnsi="Times New Roman" w:cs="Times New Roman"/>
        </w:rPr>
        <w:t xml:space="preserve">the MeNB always has high priority. </w:t>
      </w:r>
      <w:r w:rsidR="005735A2" w:rsidRPr="000C2CE1">
        <w:rPr>
          <w:rFonts w:ascii="Times New Roman" w:eastAsia="맑은 고딕" w:hAnsi="Times New Roman" w:cs="Times New Roman"/>
        </w:rPr>
        <w:t xml:space="preserve">The </w:t>
      </w:r>
      <w:r w:rsidR="00263071" w:rsidRPr="000C2CE1">
        <w:rPr>
          <w:rFonts w:ascii="Times New Roman" w:eastAsia="맑은 고딕" w:hAnsi="Times New Roman" w:cs="Times New Roman"/>
        </w:rPr>
        <w:t xml:space="preserve">UE </w:t>
      </w:r>
      <w:r w:rsidR="005735A2" w:rsidRPr="000C2CE1">
        <w:rPr>
          <w:rFonts w:ascii="Times New Roman" w:eastAsia="맑은 고딕" w:hAnsi="Times New Roman" w:cs="Times New Roman"/>
        </w:rPr>
        <w:t>first allocates</w:t>
      </w:r>
      <w:r w:rsidR="00263071" w:rsidRPr="000C2CE1">
        <w:rPr>
          <w:rFonts w:ascii="Times New Roman" w:eastAsia="맑은 고딕" w:hAnsi="Times New Roman" w:cs="Times New Roman"/>
        </w:rPr>
        <w:t xml:space="preserve"> the power </w:t>
      </w:r>
      <w:r w:rsidR="005735A2" w:rsidRPr="000C2CE1">
        <w:rPr>
          <w:rFonts w:ascii="Times New Roman" w:eastAsia="맑은 고딕" w:hAnsi="Times New Roman" w:cs="Times New Roman"/>
        </w:rPr>
        <w:t xml:space="preserve">for the MeNB transmission within </w:t>
      </w:r>
      <w:r w:rsidR="005735A2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735A2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CMAX</w:t>
      </w:r>
      <w:r w:rsidR="005735A2" w:rsidRPr="000C2CE1">
        <w:rPr>
          <w:rFonts w:ascii="Times New Roman" w:eastAsia="맑은 고딕" w:hAnsi="Times New Roman" w:cs="Times New Roman"/>
        </w:rPr>
        <w:t xml:space="preserve"> or possibly</w:t>
      </w:r>
      <w:r w:rsidR="00A8734E" w:rsidRPr="000C2CE1">
        <w:rPr>
          <w:rFonts w:ascii="Times New Roman" w:eastAsia="맑은 고딕" w:hAnsi="Times New Roman" w:cs="Times New Roman"/>
        </w:rPr>
        <w:t xml:space="preserve"> within</w:t>
      </w:r>
      <w:r w:rsidR="005735A2" w:rsidRPr="000C2CE1">
        <w:rPr>
          <w:rFonts w:ascii="Times New Roman" w:eastAsia="맑은 고딕" w:hAnsi="Times New Roman" w:cs="Times New Roman"/>
        </w:rPr>
        <w:t xml:space="preserve"> </w:t>
      </w:r>
      <w:r w:rsidR="005735A2" w:rsidRPr="000C2CE1">
        <w:rPr>
          <w:rFonts w:ascii="Times New Roman" w:hAnsi="Times New Roman" w:cs="Times New Roman"/>
          <w:szCs w:val="20"/>
          <w:lang w:eastAsia="ja-JP"/>
        </w:rPr>
        <w:t>P</w:t>
      </w:r>
      <w:r w:rsidR="005735A2" w:rsidRPr="000C2CE1">
        <w:rPr>
          <w:rFonts w:ascii="Times New Roman" w:hAnsi="Times New Roman" w:cs="Times New Roman"/>
          <w:szCs w:val="20"/>
          <w:vertAlign w:val="subscript"/>
          <w:lang w:eastAsia="ja-JP"/>
        </w:rPr>
        <w:t>MeNB</w:t>
      </w:r>
      <w:r w:rsidR="005735A2" w:rsidRPr="000C2CE1">
        <w:rPr>
          <w:rFonts w:ascii="Times New Roman" w:eastAsia="맑은 고딕" w:hAnsi="Times New Roman" w:cs="Times New Roman"/>
        </w:rPr>
        <w:t xml:space="preserve">, </w:t>
      </w:r>
      <w:r w:rsidR="00263071" w:rsidRPr="000C2CE1">
        <w:rPr>
          <w:rFonts w:ascii="Times New Roman" w:eastAsia="맑은 고딕" w:hAnsi="Times New Roman" w:cs="Times New Roman"/>
        </w:rPr>
        <w:t xml:space="preserve">and if left, </w:t>
      </w:r>
      <w:r w:rsidR="00A8734E" w:rsidRPr="000C2CE1">
        <w:rPr>
          <w:rFonts w:ascii="Times New Roman" w:eastAsia="맑은 고딕" w:hAnsi="Times New Roman" w:cs="Times New Roman"/>
        </w:rPr>
        <w:t>use</w:t>
      </w:r>
      <w:r w:rsidR="00263071" w:rsidRPr="000C2CE1">
        <w:rPr>
          <w:rFonts w:ascii="Times New Roman" w:eastAsia="맑은 고딕" w:hAnsi="Times New Roman" w:cs="Times New Roman"/>
        </w:rPr>
        <w:t xml:space="preserve"> the residual power to the SeNB</w:t>
      </w:r>
      <w:r w:rsidR="005735A2" w:rsidRPr="000C2CE1">
        <w:rPr>
          <w:rFonts w:ascii="Times New Roman" w:eastAsia="맑은 고딕" w:hAnsi="Times New Roman" w:cs="Times New Roman"/>
        </w:rPr>
        <w:t xml:space="preserve"> transmission</w:t>
      </w:r>
      <w:r w:rsidR="00263071" w:rsidRPr="000C2CE1">
        <w:rPr>
          <w:rFonts w:ascii="Times New Roman" w:eastAsia="맑은 고딕" w:hAnsi="Times New Roman" w:cs="Times New Roman"/>
        </w:rPr>
        <w:t xml:space="preserve">. </w:t>
      </w:r>
      <w:r w:rsidR="00EC5A7B" w:rsidRPr="000C2CE1">
        <w:rPr>
          <w:rFonts w:ascii="Times New Roman" w:eastAsia="맑은 고딕" w:hAnsi="Times New Roman" w:cs="Times New Roman"/>
        </w:rPr>
        <w:t>Among the PUCCH and the PUSCH transmissions, t</w:t>
      </w:r>
      <w:r w:rsidR="00263071" w:rsidRPr="000C2CE1">
        <w:rPr>
          <w:rFonts w:ascii="Times New Roman" w:eastAsia="맑은 고딕" w:hAnsi="Times New Roman" w:cs="Times New Roman"/>
        </w:rPr>
        <w:t xml:space="preserve">he </w:t>
      </w:r>
      <w:r w:rsidR="00EC5A7B" w:rsidRPr="000C2CE1">
        <w:rPr>
          <w:rFonts w:ascii="Times New Roman" w:eastAsia="맑은 고딕" w:hAnsi="Times New Roman" w:cs="Times New Roman"/>
        </w:rPr>
        <w:t xml:space="preserve">following </w:t>
      </w:r>
      <w:r w:rsidR="00263071" w:rsidRPr="000C2CE1">
        <w:rPr>
          <w:rFonts w:ascii="Times New Roman" w:eastAsia="맑은 고딕" w:hAnsi="Times New Roman" w:cs="Times New Roman"/>
        </w:rPr>
        <w:t xml:space="preserve">prioritization can be </w:t>
      </w:r>
      <w:r w:rsidR="00EC5A7B" w:rsidRPr="000C2CE1">
        <w:rPr>
          <w:rFonts w:ascii="Times New Roman" w:eastAsia="맑은 고딕" w:hAnsi="Times New Roman" w:cs="Times New Roman"/>
        </w:rPr>
        <w:t>considered.</w:t>
      </w:r>
    </w:p>
    <w:p w14:paraId="73FD3136" w14:textId="1369E5B0" w:rsidR="00263071" w:rsidRPr="000C2CE1" w:rsidRDefault="00263071" w:rsidP="004D2657">
      <w:pPr>
        <w:pStyle w:val="a3"/>
        <w:numPr>
          <w:ilvl w:val="0"/>
          <w:numId w:val="25"/>
        </w:numPr>
        <w:wordWrap/>
        <w:spacing w:after="24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 xml:space="preserve">PUCCH for MeNB &gt;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Pr="000C2CE1">
        <w:rPr>
          <w:rFonts w:ascii="Times New Roman" w:eastAsia="맑은 고딕" w:hAnsi="Times New Roman" w:cs="Times New Roman"/>
        </w:rPr>
        <w:t>PUSCH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Pr="000C2CE1">
        <w:rPr>
          <w:rFonts w:ascii="Times New Roman" w:eastAsia="맑은 고딕" w:hAnsi="Times New Roman" w:cs="Times New Roman"/>
        </w:rPr>
        <w:t xml:space="preserve"> for MeNB &gt;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Pr="000C2CE1">
        <w:rPr>
          <w:rFonts w:ascii="Times New Roman" w:eastAsia="맑은 고딕" w:hAnsi="Times New Roman" w:cs="Times New Roman"/>
        </w:rPr>
        <w:t>PUSCH without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Pr="000C2CE1">
        <w:rPr>
          <w:rFonts w:ascii="Times New Roman" w:eastAsia="맑은 고딕" w:hAnsi="Times New Roman" w:cs="Times New Roman"/>
        </w:rPr>
        <w:t xml:space="preserve"> for MeNB &gt; PUCCH for SeNB &gt;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Pr="000C2CE1">
        <w:rPr>
          <w:rFonts w:ascii="Times New Roman" w:eastAsia="맑은 고딕" w:hAnsi="Times New Roman" w:cs="Times New Roman"/>
        </w:rPr>
        <w:t>PUSCH with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Pr="000C2CE1">
        <w:rPr>
          <w:rFonts w:ascii="Times New Roman" w:eastAsia="맑은 고딕" w:hAnsi="Times New Roman" w:cs="Times New Roman"/>
        </w:rPr>
        <w:t xml:space="preserve"> for SeNB &gt; </w:t>
      </w:r>
      <w:r w:rsidR="00A8734E" w:rsidRPr="000C2CE1">
        <w:rPr>
          <w:rFonts w:ascii="Times New Roman" w:eastAsia="맑은 고딕" w:hAnsi="Times New Roman" w:cs="Times New Roman"/>
        </w:rPr>
        <w:t>(</w:t>
      </w:r>
      <w:r w:rsidRPr="000C2CE1">
        <w:rPr>
          <w:rFonts w:ascii="Times New Roman" w:eastAsia="맑은 고딕" w:hAnsi="Times New Roman" w:cs="Times New Roman"/>
        </w:rPr>
        <w:t>PUSCH without UCI</w:t>
      </w:r>
      <w:r w:rsidR="00A8734E" w:rsidRPr="000C2CE1">
        <w:rPr>
          <w:rFonts w:ascii="Times New Roman" w:eastAsia="맑은 고딕" w:hAnsi="Times New Roman" w:cs="Times New Roman"/>
        </w:rPr>
        <w:t>)</w:t>
      </w:r>
      <w:r w:rsidRPr="000C2CE1">
        <w:rPr>
          <w:rFonts w:ascii="Times New Roman" w:eastAsia="맑은 고딕" w:hAnsi="Times New Roman" w:cs="Times New Roman"/>
        </w:rPr>
        <w:t xml:space="preserve"> for SeNB</w:t>
      </w:r>
    </w:p>
    <w:p w14:paraId="5355DE13" w14:textId="58D72ED6" w:rsidR="00F23863" w:rsidRPr="000C2CE1" w:rsidRDefault="00EC5A7B" w:rsidP="004D265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 xml:space="preserve">According to this </w:t>
      </w:r>
      <w:r w:rsidR="00035CB3" w:rsidRPr="000C2CE1">
        <w:rPr>
          <w:rFonts w:ascii="Times New Roman" w:eastAsia="맑은 고딕" w:hAnsi="Times New Roman" w:cs="Times New Roman"/>
        </w:rPr>
        <w:t>priority order</w:t>
      </w:r>
      <w:r w:rsidRPr="000C2CE1">
        <w:rPr>
          <w:rFonts w:ascii="Times New Roman" w:eastAsia="맑은 고딕" w:hAnsi="Times New Roman" w:cs="Times New Roman"/>
        </w:rPr>
        <w:t>, the UCI of the MeNB is always served first and the UCI of the SeNB is always served later</w:t>
      </w:r>
      <w:r w:rsidR="00035CB3" w:rsidRPr="000C2CE1">
        <w:rPr>
          <w:rFonts w:ascii="Times New Roman" w:eastAsia="맑은 고딕" w:hAnsi="Times New Roman" w:cs="Times New Roman"/>
        </w:rPr>
        <w:t xml:space="preserve"> regardless of the contents of </w:t>
      </w:r>
      <w:r w:rsidR="00A8734E" w:rsidRPr="000C2CE1">
        <w:rPr>
          <w:rFonts w:ascii="Times New Roman" w:eastAsia="맑은 고딕" w:hAnsi="Times New Roman" w:cs="Times New Roman"/>
        </w:rPr>
        <w:t xml:space="preserve">the </w:t>
      </w:r>
      <w:r w:rsidR="00035CB3" w:rsidRPr="000C2CE1">
        <w:rPr>
          <w:rFonts w:ascii="Times New Roman" w:eastAsia="맑은 고딕" w:hAnsi="Times New Roman" w:cs="Times New Roman"/>
        </w:rPr>
        <w:t>UCI (SR, HARQ-ACK and/or periodic CSI)</w:t>
      </w:r>
      <w:r w:rsidRPr="000C2CE1">
        <w:rPr>
          <w:rFonts w:ascii="Times New Roman" w:eastAsia="맑은 고딕" w:hAnsi="Times New Roman" w:cs="Times New Roman"/>
        </w:rPr>
        <w:t xml:space="preserve">. </w:t>
      </w:r>
      <w:r w:rsidR="00F23863" w:rsidRPr="000C2CE1">
        <w:rPr>
          <w:rFonts w:ascii="Times New Roman" w:eastAsia="맑은 고딕" w:hAnsi="Times New Roman" w:cs="Times New Roman"/>
        </w:rPr>
        <w:t xml:space="preserve">This </w:t>
      </w:r>
      <w:r w:rsidR="00A8734E" w:rsidRPr="000C2CE1">
        <w:rPr>
          <w:rFonts w:ascii="Times New Roman" w:eastAsia="맑은 고딕" w:hAnsi="Times New Roman" w:cs="Times New Roman"/>
        </w:rPr>
        <w:t>simplifies</w:t>
      </w:r>
      <w:r w:rsidR="00035CB3" w:rsidRPr="000C2CE1">
        <w:rPr>
          <w:rFonts w:ascii="Times New Roman" w:eastAsia="맑은 고딕" w:hAnsi="Times New Roman" w:cs="Times New Roman"/>
        </w:rPr>
        <w:t xml:space="preserve"> the overall TPC scheme</w:t>
      </w:r>
      <w:r w:rsidR="00AF68AA" w:rsidRPr="000C2CE1">
        <w:rPr>
          <w:rFonts w:ascii="Times New Roman" w:eastAsia="맑은 고딕" w:hAnsi="Times New Roman" w:cs="Times New Roman"/>
        </w:rPr>
        <w:t>.</w:t>
      </w:r>
      <w:r w:rsidR="00035CB3" w:rsidRPr="000C2CE1">
        <w:rPr>
          <w:rFonts w:ascii="Times New Roman" w:eastAsia="맑은 고딕" w:hAnsi="Times New Roman" w:cs="Times New Roman"/>
        </w:rPr>
        <w:t xml:space="preserve"> </w:t>
      </w:r>
    </w:p>
    <w:p w14:paraId="203569AD" w14:textId="5A5ED511" w:rsidR="00734135" w:rsidRPr="000C2CE1" w:rsidRDefault="00734135" w:rsidP="004D265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lastRenderedPageBreak/>
        <w:t xml:space="preserve">When </w:t>
      </w:r>
      <w:r w:rsidR="0037303D" w:rsidRPr="000C2CE1">
        <w:rPr>
          <w:rFonts w:ascii="Times New Roman" w:eastAsia="맑은 고딕" w:hAnsi="Times New Roman" w:cs="Times New Roman"/>
        </w:rPr>
        <w:t xml:space="preserve">the </w:t>
      </w:r>
      <w:r w:rsidRPr="000C2CE1">
        <w:rPr>
          <w:rFonts w:ascii="Times New Roman" w:eastAsia="맑은 고딕" w:hAnsi="Times New Roman" w:cs="Times New Roman"/>
        </w:rPr>
        <w:t xml:space="preserve">PRACH is </w:t>
      </w:r>
      <w:r w:rsidR="00A8734E" w:rsidRPr="000C2CE1">
        <w:rPr>
          <w:rFonts w:ascii="Times New Roman" w:eastAsia="맑은 고딕" w:hAnsi="Times New Roman" w:cs="Times New Roman"/>
        </w:rPr>
        <w:t xml:space="preserve">simultaneously </w:t>
      </w:r>
      <w:r w:rsidRPr="000C2CE1">
        <w:rPr>
          <w:rFonts w:ascii="Times New Roman" w:eastAsia="맑은 고딕" w:hAnsi="Times New Roman" w:cs="Times New Roman"/>
        </w:rPr>
        <w:t xml:space="preserve">transmitted with </w:t>
      </w:r>
      <w:r w:rsidR="0037303D" w:rsidRPr="000C2CE1">
        <w:rPr>
          <w:rFonts w:ascii="Times New Roman" w:eastAsia="맑은 고딕" w:hAnsi="Times New Roman" w:cs="Times New Roman"/>
        </w:rPr>
        <w:t xml:space="preserve">the </w:t>
      </w:r>
      <w:r w:rsidRPr="000C2CE1">
        <w:rPr>
          <w:rFonts w:ascii="Times New Roman" w:eastAsia="맑은 고딕" w:hAnsi="Times New Roman" w:cs="Times New Roman"/>
        </w:rPr>
        <w:t xml:space="preserve">PUCCH/PUSCH, </w:t>
      </w:r>
      <w:r w:rsidR="0037303D" w:rsidRPr="000C2CE1">
        <w:rPr>
          <w:rFonts w:ascii="Times New Roman" w:eastAsia="맑은 고딕" w:hAnsi="Times New Roman" w:cs="Times New Roman"/>
        </w:rPr>
        <w:t xml:space="preserve">the </w:t>
      </w:r>
      <w:r w:rsidRPr="000C2CE1">
        <w:rPr>
          <w:rFonts w:ascii="Times New Roman" w:eastAsia="맑은 고딕" w:hAnsi="Times New Roman" w:cs="Times New Roman"/>
        </w:rPr>
        <w:t xml:space="preserve">PRACH needs to be always high-prioritized. When the PRACHs </w:t>
      </w:r>
      <w:r w:rsidR="00A8734E" w:rsidRPr="000C2CE1">
        <w:rPr>
          <w:rFonts w:ascii="Times New Roman" w:eastAsia="맑은 고딕" w:hAnsi="Times New Roman" w:cs="Times New Roman"/>
        </w:rPr>
        <w:t>in</w:t>
      </w:r>
      <w:r w:rsidRPr="000C2CE1">
        <w:rPr>
          <w:rFonts w:ascii="Times New Roman" w:eastAsia="맑은 고딕" w:hAnsi="Times New Roman" w:cs="Times New Roman"/>
        </w:rPr>
        <w:t xml:space="preserve"> the MeNB and the SeNB are transmitted simultaneously, </w:t>
      </w:r>
      <w:r w:rsidR="00A8734E" w:rsidRPr="000C2CE1">
        <w:rPr>
          <w:rFonts w:ascii="Times New Roman" w:eastAsia="맑은 고딕" w:hAnsi="Times New Roman" w:cs="Times New Roman"/>
        </w:rPr>
        <w:t xml:space="preserve">the </w:t>
      </w:r>
      <w:r w:rsidR="004D2657" w:rsidRPr="000C2CE1">
        <w:rPr>
          <w:rFonts w:ascii="Times New Roman" w:eastAsia="맑은 고딕" w:hAnsi="Times New Roman" w:cs="Times New Roman"/>
        </w:rPr>
        <w:t xml:space="preserve">PRACH in the MeNB can have higher priority </w:t>
      </w:r>
      <w:r w:rsidR="00A8734E" w:rsidRPr="000C2CE1">
        <w:rPr>
          <w:rFonts w:ascii="Times New Roman" w:eastAsia="맑은 고딕" w:hAnsi="Times New Roman" w:cs="Times New Roman"/>
        </w:rPr>
        <w:t>based on</w:t>
      </w:r>
      <w:r w:rsidR="004D2657" w:rsidRPr="000C2CE1">
        <w:rPr>
          <w:rFonts w:ascii="Times New Roman" w:eastAsia="맑은 고딕" w:hAnsi="Times New Roman" w:cs="Times New Roman"/>
        </w:rPr>
        <w:t xml:space="preserve"> the </w:t>
      </w:r>
      <w:r w:rsidR="0037303D" w:rsidRPr="000C2CE1">
        <w:rPr>
          <w:rFonts w:ascii="Times New Roman" w:eastAsia="맑은 고딕" w:hAnsi="Times New Roman" w:cs="Times New Roman"/>
        </w:rPr>
        <w:t xml:space="preserve">observation from RAN2 </w:t>
      </w:r>
      <w:r w:rsidR="004D2657" w:rsidRPr="000C2CE1">
        <w:rPr>
          <w:rFonts w:ascii="Times New Roman" w:eastAsia="맑은 고딕" w:hAnsi="Times New Roman" w:cs="Times New Roman"/>
        </w:rPr>
        <w:t>[2].</w:t>
      </w:r>
    </w:p>
    <w:p w14:paraId="3C23E578" w14:textId="77777777" w:rsidR="004D2657" w:rsidRPr="000C2CE1" w:rsidRDefault="004D2657" w:rsidP="004D2657">
      <w:pPr>
        <w:pStyle w:val="a3"/>
        <w:numPr>
          <w:ilvl w:val="0"/>
          <w:numId w:val="25"/>
        </w:numPr>
        <w:wordWrap/>
        <w:spacing w:after="24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PRACH for MeNB &gt; PRACH for SeNB &gt; PUCCH/PUSCH for MeNB &gt; PUCCH/PUSCH for SeNB</w:t>
      </w:r>
    </w:p>
    <w:p w14:paraId="4826FB58" w14:textId="77777777" w:rsidR="000330DC" w:rsidRPr="000C2CE1" w:rsidRDefault="000330DC" w:rsidP="004D2657">
      <w:pPr>
        <w:wordWrap/>
        <w:spacing w:after="24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0C2CE1">
        <w:rPr>
          <w:rFonts w:ascii="Times New Roman" w:eastAsia="맑은 고딕" w:hAnsi="Times New Roman" w:cs="Times New Roman"/>
          <w:b/>
          <w:u w:val="single"/>
        </w:rPr>
        <w:t>Alt. 2: MeNB is high-prioritized in some UL subframes and SeNB is high-prioritized in the rest UL subframes.</w:t>
      </w:r>
    </w:p>
    <w:p w14:paraId="1A853524" w14:textId="4E2E532D" w:rsidR="000330DC" w:rsidRPr="000C2CE1" w:rsidRDefault="00C10010" w:rsidP="004D265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 xml:space="preserve">In Alt. 1, since the MeNB always has higher priority, some UEs may fail to transmit the UL data for the SeNB for long time duration. </w:t>
      </w:r>
      <w:r w:rsidR="00155CE6" w:rsidRPr="000C2CE1">
        <w:rPr>
          <w:rFonts w:ascii="Times New Roman" w:eastAsia="맑은 고딕" w:hAnsi="Times New Roman" w:cs="Times New Roman"/>
        </w:rPr>
        <w:t>If the UCI is continually not correctly decoded</w:t>
      </w:r>
      <w:r w:rsidR="00716E24" w:rsidRPr="000C2CE1">
        <w:rPr>
          <w:rFonts w:ascii="Times New Roman" w:eastAsia="맑은 고딕" w:hAnsi="Times New Roman" w:cs="Times New Roman"/>
        </w:rPr>
        <w:t xml:space="preserve">, the DL throughput </w:t>
      </w:r>
      <w:r w:rsidRPr="000C2CE1">
        <w:rPr>
          <w:rFonts w:ascii="Times New Roman" w:eastAsia="맑은 고딕" w:hAnsi="Times New Roman" w:cs="Times New Roman"/>
        </w:rPr>
        <w:t>achieved by the SeNB</w:t>
      </w:r>
      <w:r w:rsidR="00716E24" w:rsidRPr="000C2CE1">
        <w:rPr>
          <w:rFonts w:ascii="Times New Roman" w:eastAsia="맑은 고딕" w:hAnsi="Times New Roman" w:cs="Times New Roman"/>
        </w:rPr>
        <w:t xml:space="preserve"> </w:t>
      </w:r>
      <w:r w:rsidRPr="000C2CE1">
        <w:rPr>
          <w:rFonts w:ascii="Times New Roman" w:eastAsia="맑은 고딕" w:hAnsi="Times New Roman" w:cs="Times New Roman"/>
        </w:rPr>
        <w:t xml:space="preserve">would be </w:t>
      </w:r>
      <w:r w:rsidR="00716E24" w:rsidRPr="000C2CE1">
        <w:rPr>
          <w:rFonts w:ascii="Times New Roman" w:eastAsia="맑은 고딕" w:hAnsi="Times New Roman" w:cs="Times New Roman"/>
        </w:rPr>
        <w:t xml:space="preserve">degraded and </w:t>
      </w:r>
      <w:r w:rsidRPr="000C2CE1">
        <w:rPr>
          <w:rFonts w:ascii="Times New Roman" w:eastAsia="맑은 고딕" w:hAnsi="Times New Roman" w:cs="Times New Roman"/>
        </w:rPr>
        <w:t>the DC operation rather brings negative impact to those UEs.</w:t>
      </w:r>
      <w:r w:rsidR="00716E24" w:rsidRPr="000C2CE1">
        <w:rPr>
          <w:rFonts w:ascii="Times New Roman" w:eastAsia="맑은 고딕" w:hAnsi="Times New Roman" w:cs="Times New Roman"/>
        </w:rPr>
        <w:t xml:space="preserve"> </w:t>
      </w:r>
      <w:r w:rsidRPr="000C2CE1">
        <w:rPr>
          <w:rFonts w:ascii="Times New Roman" w:eastAsia="맑은 고딕" w:hAnsi="Times New Roman" w:cs="Times New Roman"/>
        </w:rPr>
        <w:t xml:space="preserve">In contrast, </w:t>
      </w:r>
      <w:r w:rsidR="00D478F6" w:rsidRPr="000C2CE1">
        <w:rPr>
          <w:rFonts w:ascii="Times New Roman" w:eastAsia="맑은 고딕" w:hAnsi="Times New Roman" w:cs="Times New Roman"/>
        </w:rPr>
        <w:t>Alt. 2</w:t>
      </w:r>
      <w:r w:rsidR="00716E24" w:rsidRPr="000C2CE1">
        <w:rPr>
          <w:rFonts w:ascii="Times New Roman" w:eastAsia="맑은 고딕" w:hAnsi="Times New Roman" w:cs="Times New Roman"/>
        </w:rPr>
        <w:t xml:space="preserve"> </w:t>
      </w:r>
      <w:r w:rsidR="00155CE6" w:rsidRPr="000C2CE1">
        <w:rPr>
          <w:rFonts w:ascii="Times New Roman" w:eastAsia="맑은 고딕" w:hAnsi="Times New Roman" w:cs="Times New Roman"/>
        </w:rPr>
        <w:t>allows some UL subframes for the SeNB to have higher priority, from which the power starvation of the SeNB can be prevented.</w:t>
      </w:r>
    </w:p>
    <w:p w14:paraId="03545536" w14:textId="220720D6" w:rsidR="008C2767" w:rsidRPr="000C2CE1" w:rsidRDefault="008C2767" w:rsidP="008C2767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To support Alt. 2, the two sets of UL subframes</w:t>
      </w:r>
      <w:r w:rsidR="00155CE6" w:rsidRPr="000C2CE1">
        <w:rPr>
          <w:rFonts w:ascii="Times New Roman" w:eastAsia="맑은 고딕" w:hAnsi="Times New Roman" w:cs="Times New Roman"/>
        </w:rPr>
        <w:t xml:space="preserve"> can be introduced:</w:t>
      </w:r>
      <w:r w:rsidR="00764859" w:rsidRPr="000C2CE1">
        <w:rPr>
          <w:rFonts w:ascii="Times New Roman" w:eastAsia="맑은 고딕" w:hAnsi="Times New Roman" w:cs="Times New Roman"/>
        </w:rPr>
        <w:t xml:space="preserve"> </w:t>
      </w:r>
      <w:r w:rsidRPr="000C2CE1">
        <w:rPr>
          <w:rFonts w:ascii="Times New Roman" w:eastAsia="맑은 고딕" w:hAnsi="Times New Roman" w:cs="Times New Roman"/>
        </w:rPr>
        <w:t>one for the MeNB’s priority (</w:t>
      </w:r>
      <w:r w:rsidR="00090CF8" w:rsidRPr="000C2CE1">
        <w:rPr>
          <w:rFonts w:ascii="Times New Roman" w:eastAsia="맑은 고딕" w:hAnsi="Times New Roman" w:cs="Times New Roman"/>
        </w:rPr>
        <w:t xml:space="preserve">subframe </w:t>
      </w:r>
      <w:r w:rsidRPr="000C2CE1">
        <w:rPr>
          <w:rFonts w:ascii="Times New Roman" w:eastAsia="맑은 고딕" w:hAnsi="Times New Roman" w:cs="Times New Roman"/>
        </w:rPr>
        <w:t>set 0) and the other for the SeNB’s priority (</w:t>
      </w:r>
      <w:r w:rsidR="00090CF8" w:rsidRPr="000C2CE1">
        <w:rPr>
          <w:rFonts w:ascii="Times New Roman" w:eastAsia="맑은 고딕" w:hAnsi="Times New Roman" w:cs="Times New Roman"/>
        </w:rPr>
        <w:t xml:space="preserve">subframe </w:t>
      </w:r>
      <w:r w:rsidRPr="000C2CE1">
        <w:rPr>
          <w:rFonts w:ascii="Times New Roman" w:eastAsia="맑은 고딕" w:hAnsi="Times New Roman" w:cs="Times New Roman"/>
        </w:rPr>
        <w:t xml:space="preserve">set 1). If they are </w:t>
      </w:r>
      <w:r w:rsidR="00155CE6" w:rsidRPr="000C2CE1">
        <w:rPr>
          <w:rFonts w:ascii="Times New Roman" w:eastAsia="맑은 고딕" w:hAnsi="Times New Roman" w:cs="Times New Roman"/>
        </w:rPr>
        <w:t xml:space="preserve">always </w:t>
      </w:r>
      <w:r w:rsidRPr="000C2CE1">
        <w:rPr>
          <w:rFonts w:ascii="Times New Roman" w:eastAsia="맑은 고딕" w:hAnsi="Times New Roman" w:cs="Times New Roman"/>
        </w:rPr>
        <w:t xml:space="preserve">in a complementary relation, </w:t>
      </w:r>
      <w:r w:rsidR="00EC6DD6" w:rsidRPr="000C2CE1">
        <w:rPr>
          <w:rFonts w:ascii="Times New Roman" w:eastAsia="맑은 고딕" w:hAnsi="Times New Roman" w:cs="Times New Roman"/>
        </w:rPr>
        <w:t xml:space="preserve">it would be sufficient to introduce </w:t>
      </w:r>
      <w:r w:rsidRPr="000C2CE1">
        <w:rPr>
          <w:rFonts w:ascii="Times New Roman" w:eastAsia="맑은 고딕" w:hAnsi="Times New Roman" w:cs="Times New Roman"/>
        </w:rPr>
        <w:t xml:space="preserve">only a single set. For the prioritization rule of </w:t>
      </w:r>
      <w:r w:rsidR="00090CF8" w:rsidRPr="000C2CE1">
        <w:rPr>
          <w:rFonts w:ascii="Times New Roman" w:eastAsia="맑은 고딕" w:hAnsi="Times New Roman" w:cs="Times New Roman"/>
        </w:rPr>
        <w:t>subframe set 1</w:t>
      </w:r>
      <w:r w:rsidRPr="000C2CE1">
        <w:rPr>
          <w:rFonts w:ascii="Times New Roman" w:eastAsia="맑은 고딕" w:hAnsi="Times New Roman" w:cs="Times New Roman"/>
        </w:rPr>
        <w:t xml:space="preserve">, </w:t>
      </w:r>
      <w:r w:rsidR="00155CE6" w:rsidRPr="000C2CE1">
        <w:rPr>
          <w:rFonts w:ascii="Times New Roman" w:eastAsia="맑은 고딕" w:hAnsi="Times New Roman" w:cs="Times New Roman"/>
        </w:rPr>
        <w:t>only the priority order between the PUCCH/PUSCH of the MeNB and the SeNB could be reversed</w:t>
      </w:r>
      <w:r w:rsidR="00090CF8" w:rsidRPr="000C2CE1">
        <w:rPr>
          <w:rFonts w:ascii="Times New Roman" w:eastAsia="맑은 고딕" w:hAnsi="Times New Roman" w:cs="Times New Roman"/>
        </w:rPr>
        <w:t xml:space="preserve"> such that</w:t>
      </w:r>
    </w:p>
    <w:p w14:paraId="5555B5C2" w14:textId="77777777" w:rsidR="008C2767" w:rsidRPr="000C2CE1" w:rsidRDefault="008C2767" w:rsidP="004D2657">
      <w:pPr>
        <w:pStyle w:val="a3"/>
        <w:numPr>
          <w:ilvl w:val="0"/>
          <w:numId w:val="25"/>
        </w:numPr>
        <w:wordWrap/>
        <w:spacing w:after="240" w:line="252" w:lineRule="auto"/>
        <w:ind w:leftChars="0" w:left="806" w:hanging="403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PRACH for MeNB &gt; PRACH for SeNB &gt; PUCCH/PUSCH for SeNB &gt; PUCCH/PUSCH for MeNB.</w:t>
      </w:r>
    </w:p>
    <w:p w14:paraId="542AB5B6" w14:textId="67679C10" w:rsidR="00A669DD" w:rsidRPr="000C2CE1" w:rsidRDefault="00764859" w:rsidP="00C43B39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One necessary condition for</w:t>
      </w:r>
      <w:r w:rsidR="00B01879" w:rsidRPr="000C2CE1">
        <w:rPr>
          <w:rFonts w:ascii="Times New Roman" w:eastAsia="맑은 고딕" w:hAnsi="Times New Roman" w:cs="Times New Roman" w:hint="eastAsia"/>
        </w:rPr>
        <w:t xml:space="preserve"> </w:t>
      </w:r>
      <w:r w:rsidR="00155CE6" w:rsidRPr="000C2CE1">
        <w:rPr>
          <w:rFonts w:ascii="Times New Roman" w:eastAsia="맑은 고딕" w:hAnsi="Times New Roman" w:cs="Times New Roman"/>
        </w:rPr>
        <w:t xml:space="preserve">this UL subframe-dependent prioritization </w:t>
      </w:r>
      <w:r w:rsidRPr="000C2CE1">
        <w:rPr>
          <w:rFonts w:ascii="Times New Roman" w:eastAsia="맑은 고딕" w:hAnsi="Times New Roman" w:cs="Times New Roman"/>
        </w:rPr>
        <w:t>is that</w:t>
      </w:r>
      <w:r w:rsidR="00B01879" w:rsidRPr="000C2CE1">
        <w:rPr>
          <w:rFonts w:ascii="Times New Roman" w:eastAsia="맑은 고딕" w:hAnsi="Times New Roman" w:cs="Times New Roman" w:hint="eastAsia"/>
        </w:rPr>
        <w:t xml:space="preserve"> </w:t>
      </w:r>
      <w:r w:rsidRPr="000C2CE1">
        <w:rPr>
          <w:rFonts w:ascii="Times New Roman" w:eastAsia="맑은 고딕" w:hAnsi="Times New Roman" w:cs="Times New Roman"/>
        </w:rPr>
        <w:t xml:space="preserve">the </w:t>
      </w:r>
      <w:r w:rsidR="00B01879" w:rsidRPr="000C2CE1">
        <w:rPr>
          <w:rFonts w:ascii="Times New Roman" w:eastAsia="맑은 고딕" w:hAnsi="Times New Roman" w:cs="Times New Roman"/>
        </w:rPr>
        <w:t xml:space="preserve">SFN offset between the MeNB </w:t>
      </w:r>
      <w:r w:rsidRPr="000C2CE1">
        <w:rPr>
          <w:rFonts w:ascii="Times New Roman" w:eastAsia="맑은 고딕" w:hAnsi="Times New Roman" w:cs="Times New Roman"/>
        </w:rPr>
        <w:t xml:space="preserve">and the SeNB should be shared </w:t>
      </w:r>
      <w:r w:rsidR="00EC6DD6" w:rsidRPr="000C2CE1">
        <w:rPr>
          <w:rFonts w:ascii="Times New Roman" w:eastAsia="맑은 고딕" w:hAnsi="Times New Roman" w:cs="Times New Roman"/>
        </w:rPr>
        <w:t xml:space="preserve">among </w:t>
      </w:r>
      <w:r w:rsidR="00B01879" w:rsidRPr="000C2CE1">
        <w:rPr>
          <w:rFonts w:ascii="Times New Roman" w:eastAsia="맑은 고딕" w:hAnsi="Times New Roman" w:cs="Times New Roman"/>
        </w:rPr>
        <w:t>the two eNBs</w:t>
      </w:r>
      <w:r w:rsidR="00C43B39" w:rsidRPr="000C2CE1">
        <w:rPr>
          <w:rFonts w:ascii="Times New Roman" w:eastAsia="맑은 고딕" w:hAnsi="Times New Roman" w:cs="Times New Roman"/>
        </w:rPr>
        <w:t xml:space="preserve"> and the UE</w:t>
      </w:r>
      <w:r w:rsidR="00B01879" w:rsidRPr="000C2CE1">
        <w:rPr>
          <w:rFonts w:ascii="Times New Roman" w:eastAsia="맑은 고딕" w:hAnsi="Times New Roman" w:cs="Times New Roman"/>
        </w:rPr>
        <w:t xml:space="preserve">. In RAN2 #85bis, </w:t>
      </w:r>
      <w:r w:rsidR="00EC6DD6" w:rsidRPr="000C2CE1">
        <w:rPr>
          <w:rFonts w:ascii="Times New Roman" w:eastAsia="맑은 고딕" w:hAnsi="Times New Roman" w:cs="Times New Roman"/>
        </w:rPr>
        <w:t xml:space="preserve">RAN2 agreed </w:t>
      </w:r>
      <w:r w:rsidR="00155CE6" w:rsidRPr="000C2CE1">
        <w:rPr>
          <w:rFonts w:ascii="Times New Roman" w:eastAsia="맑은 고딕" w:hAnsi="Times New Roman" w:cs="Times New Roman"/>
        </w:rPr>
        <w:t>to assum</w:t>
      </w:r>
      <w:r w:rsidR="0072665A" w:rsidRPr="000C2CE1">
        <w:rPr>
          <w:rFonts w:ascii="Times New Roman" w:eastAsia="맑은 고딕" w:hAnsi="Times New Roman" w:cs="Times New Roman"/>
        </w:rPr>
        <w:t>e</w:t>
      </w:r>
      <w:r w:rsidR="00155CE6" w:rsidRPr="000C2CE1">
        <w:rPr>
          <w:rFonts w:ascii="Times New Roman" w:eastAsia="맑은 고딕" w:hAnsi="Times New Roman" w:cs="Times New Roman"/>
        </w:rPr>
        <w:t xml:space="preserve"> that</w:t>
      </w:r>
      <w:r w:rsidR="00EC6DD6" w:rsidRPr="000C2CE1">
        <w:rPr>
          <w:rFonts w:ascii="Times New Roman" w:eastAsia="맑은 고딕" w:hAnsi="Times New Roman" w:cs="Times New Roman"/>
        </w:rPr>
        <w:t xml:space="preserve"> the </w:t>
      </w:r>
      <w:r w:rsidR="00701418" w:rsidRPr="000C2CE1">
        <w:rPr>
          <w:rFonts w:ascii="Times New Roman" w:eastAsia="맑은 고딕" w:hAnsi="Times New Roman" w:cs="Times New Roman"/>
        </w:rPr>
        <w:t xml:space="preserve">UE estimates the </w:t>
      </w:r>
      <w:r w:rsidR="00EC6DD6" w:rsidRPr="000C2CE1">
        <w:rPr>
          <w:rFonts w:ascii="Times New Roman" w:eastAsia="맑은 고딕" w:hAnsi="Times New Roman" w:cs="Times New Roman"/>
        </w:rPr>
        <w:t xml:space="preserve">SFN offset </w:t>
      </w:r>
      <w:r w:rsidR="00701418" w:rsidRPr="000C2CE1">
        <w:rPr>
          <w:rFonts w:ascii="Times New Roman" w:eastAsia="맑은 고딕" w:hAnsi="Times New Roman" w:cs="Times New Roman"/>
        </w:rPr>
        <w:t xml:space="preserve">by acquiring the MIB of the pSCell and the network obtains the SFN offset either based on a network based mechanism or </w:t>
      </w:r>
      <w:r w:rsidR="0072665A" w:rsidRPr="000C2CE1">
        <w:rPr>
          <w:rFonts w:ascii="Times New Roman" w:eastAsia="맑은 고딕" w:hAnsi="Times New Roman" w:cs="Times New Roman"/>
        </w:rPr>
        <w:t xml:space="preserve">by </w:t>
      </w:r>
      <w:r w:rsidR="00701418" w:rsidRPr="000C2CE1">
        <w:rPr>
          <w:rFonts w:ascii="Times New Roman" w:eastAsia="맑은 고딕" w:hAnsi="Times New Roman" w:cs="Times New Roman"/>
        </w:rPr>
        <w:t>UE reporting [4]</w:t>
      </w:r>
      <w:r w:rsidRPr="000C2CE1">
        <w:rPr>
          <w:rFonts w:ascii="Times New Roman" w:eastAsia="맑은 고딕" w:hAnsi="Times New Roman" w:cs="Times New Roman"/>
        </w:rPr>
        <w:t xml:space="preserve">. If </w:t>
      </w:r>
      <w:r w:rsidR="00701418" w:rsidRPr="000C2CE1">
        <w:rPr>
          <w:rFonts w:ascii="Times New Roman" w:eastAsia="맑은 고딕" w:hAnsi="Times New Roman" w:cs="Times New Roman"/>
        </w:rPr>
        <w:t>this assumption</w:t>
      </w:r>
      <w:r w:rsidR="004A1653" w:rsidRPr="000C2CE1">
        <w:rPr>
          <w:rFonts w:ascii="Times New Roman" w:eastAsia="맑은 고딕" w:hAnsi="Times New Roman" w:cs="Times New Roman"/>
        </w:rPr>
        <w:t xml:space="preserve"> </w:t>
      </w:r>
      <w:r w:rsidRPr="000C2CE1">
        <w:rPr>
          <w:rFonts w:ascii="Times New Roman" w:eastAsia="맑은 고딕" w:hAnsi="Times New Roman" w:cs="Times New Roman"/>
        </w:rPr>
        <w:t>is found to be feasible</w:t>
      </w:r>
      <w:r w:rsidR="00701418" w:rsidRPr="000C2CE1">
        <w:rPr>
          <w:rFonts w:ascii="Times New Roman" w:eastAsia="맑은 고딕" w:hAnsi="Times New Roman" w:cs="Times New Roman"/>
        </w:rPr>
        <w:t xml:space="preserve"> from RAN3 or RAN4</w:t>
      </w:r>
      <w:r w:rsidRPr="000C2CE1">
        <w:rPr>
          <w:rFonts w:ascii="Times New Roman" w:eastAsia="맑은 고딕" w:hAnsi="Times New Roman" w:cs="Times New Roman"/>
        </w:rPr>
        <w:t xml:space="preserve">, </w:t>
      </w:r>
      <w:r w:rsidR="004A1653" w:rsidRPr="000C2CE1">
        <w:rPr>
          <w:rFonts w:ascii="Times New Roman" w:eastAsia="맑은 고딕" w:hAnsi="Times New Roman" w:cs="Times New Roman"/>
        </w:rPr>
        <w:t xml:space="preserve">Alt. 2 can be </w:t>
      </w:r>
      <w:r w:rsidR="003D178E" w:rsidRPr="000C2CE1">
        <w:rPr>
          <w:rFonts w:ascii="Times New Roman" w:eastAsia="맑은 고딕" w:hAnsi="Times New Roman" w:cs="Times New Roman"/>
        </w:rPr>
        <w:t>considered</w:t>
      </w:r>
      <w:r w:rsidR="004A1653" w:rsidRPr="000C2CE1">
        <w:rPr>
          <w:rFonts w:ascii="Times New Roman" w:eastAsia="맑은 고딕" w:hAnsi="Times New Roman" w:cs="Times New Roman"/>
        </w:rPr>
        <w:t xml:space="preserve"> </w:t>
      </w:r>
      <w:r w:rsidR="00532749" w:rsidRPr="000C2CE1">
        <w:rPr>
          <w:rFonts w:ascii="Times New Roman" w:eastAsia="맑은 고딕" w:hAnsi="Times New Roman" w:cs="Times New Roman"/>
        </w:rPr>
        <w:t xml:space="preserve">as an </w:t>
      </w:r>
      <w:r w:rsidR="00701418" w:rsidRPr="000C2CE1">
        <w:rPr>
          <w:rFonts w:ascii="Times New Roman" w:eastAsia="맑은 고딕" w:hAnsi="Times New Roman" w:cs="Times New Roman"/>
        </w:rPr>
        <w:t xml:space="preserve">option </w:t>
      </w:r>
      <w:r w:rsidR="004A1653" w:rsidRPr="000C2CE1">
        <w:rPr>
          <w:rFonts w:ascii="Times New Roman" w:eastAsia="맑은 고딕" w:hAnsi="Times New Roman" w:cs="Times New Roman"/>
        </w:rPr>
        <w:t xml:space="preserve">to </w:t>
      </w:r>
      <w:r w:rsidR="00532749" w:rsidRPr="000C2CE1">
        <w:rPr>
          <w:rFonts w:ascii="Times New Roman" w:eastAsia="맑은 고딕" w:hAnsi="Times New Roman" w:cs="Times New Roman"/>
        </w:rPr>
        <w:t>improve the balance</w:t>
      </w:r>
      <w:r w:rsidR="0072665A" w:rsidRPr="000C2CE1">
        <w:rPr>
          <w:rFonts w:ascii="Times New Roman" w:eastAsia="맑은 고딕" w:hAnsi="Times New Roman" w:cs="Times New Roman"/>
        </w:rPr>
        <w:t xml:space="preserve"> between the t</w:t>
      </w:r>
      <w:r w:rsidR="00532749" w:rsidRPr="000C2CE1">
        <w:rPr>
          <w:rFonts w:ascii="Times New Roman" w:eastAsia="맑은 고딕" w:hAnsi="Times New Roman" w:cs="Times New Roman"/>
        </w:rPr>
        <w:t>hroughput and the mobility performance</w:t>
      </w:r>
      <w:r w:rsidR="0072665A" w:rsidRPr="000C2CE1">
        <w:rPr>
          <w:rFonts w:ascii="Times New Roman" w:eastAsia="맑은 고딕" w:hAnsi="Times New Roman" w:cs="Times New Roman"/>
        </w:rPr>
        <w:t xml:space="preserve"> of the DC UEs</w:t>
      </w:r>
      <w:r w:rsidR="00532749" w:rsidRPr="000C2CE1">
        <w:rPr>
          <w:rFonts w:ascii="Times New Roman" w:eastAsia="맑은 고딕" w:hAnsi="Times New Roman" w:cs="Times New Roman"/>
        </w:rPr>
        <w:t>.</w:t>
      </w:r>
    </w:p>
    <w:p w14:paraId="0589D69F" w14:textId="4ADE65BB" w:rsidR="00216D19" w:rsidRPr="000C2CE1" w:rsidRDefault="004A1653" w:rsidP="004A1653">
      <w:pPr>
        <w:wordWrap/>
        <w:spacing w:after="12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Proposal</w:t>
      </w:r>
      <w:r w:rsidR="00216D19" w:rsidRPr="000C2CE1">
        <w:rPr>
          <w:rFonts w:ascii="Times New Roman" w:eastAsia="맑은 고딕" w:hAnsi="Times New Roman" w:cs="Times New Roman"/>
          <w:b/>
          <w:i/>
        </w:rPr>
        <w:t xml:space="preserve"> 2:</w:t>
      </w:r>
      <w:r w:rsidRPr="000C2CE1">
        <w:rPr>
          <w:rFonts w:ascii="Times New Roman" w:eastAsia="맑은 고딕" w:hAnsi="Times New Roman" w:cs="Times New Roman"/>
          <w:b/>
          <w:i/>
        </w:rPr>
        <w:t xml:space="preserve"> </w:t>
      </w:r>
      <w:r w:rsidR="00532749" w:rsidRPr="000C2CE1">
        <w:rPr>
          <w:rFonts w:ascii="Times New Roman" w:eastAsia="맑은 고딕" w:hAnsi="Times New Roman" w:cs="Times New Roman"/>
          <w:b/>
          <w:i/>
        </w:rPr>
        <w:t>One of t</w:t>
      </w:r>
      <w:r w:rsidRPr="000C2CE1">
        <w:rPr>
          <w:rFonts w:ascii="Times New Roman" w:eastAsia="맑은 고딕" w:hAnsi="Times New Roman" w:cs="Times New Roman"/>
          <w:b/>
          <w:i/>
        </w:rPr>
        <w:t xml:space="preserve">he following prioritization rules for UL power control can be considered in </w:t>
      </w:r>
      <w:r w:rsidR="00EC1B3E" w:rsidRPr="000C2CE1">
        <w:rPr>
          <w:rFonts w:ascii="Times New Roman" w:eastAsia="맑은 고딕" w:hAnsi="Times New Roman" w:cs="Times New Roman"/>
          <w:b/>
          <w:i/>
        </w:rPr>
        <w:t>DC</w:t>
      </w:r>
      <w:r w:rsidRPr="000C2CE1">
        <w:rPr>
          <w:rFonts w:ascii="Times New Roman" w:eastAsia="맑은 고딕" w:hAnsi="Times New Roman" w:cs="Times New Roman"/>
          <w:b/>
          <w:i/>
        </w:rPr>
        <w:t>.</w:t>
      </w:r>
    </w:p>
    <w:p w14:paraId="13FB3A87" w14:textId="1B1286AB" w:rsidR="004A1653" w:rsidRPr="000C2CE1" w:rsidRDefault="004A1653" w:rsidP="00532749">
      <w:pPr>
        <w:wordWrap/>
        <w:spacing w:after="0" w:line="252" w:lineRule="auto"/>
        <w:ind w:leftChars="50" w:left="340" w:hangingChars="120" w:hanging="240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-  Alt. 1: MeNB is high-prioritized in every UL subframe.</w:t>
      </w:r>
      <w:r w:rsidR="00532749" w:rsidRPr="000C2CE1">
        <w:rPr>
          <w:rFonts w:ascii="Times New Roman" w:eastAsia="맑은 고딕" w:hAnsi="Times New Roman" w:cs="Times New Roman"/>
          <w:b/>
          <w:i/>
        </w:rPr>
        <w:t xml:space="preserve"> The prioritization can be</w:t>
      </w:r>
    </w:p>
    <w:p w14:paraId="2800F954" w14:textId="331F621B" w:rsidR="004A1653" w:rsidRPr="000C2CE1" w:rsidRDefault="004A1653" w:rsidP="004A1653">
      <w:pPr>
        <w:pStyle w:val="a3"/>
        <w:numPr>
          <w:ilvl w:val="0"/>
          <w:numId w:val="25"/>
        </w:numPr>
        <w:wordWrap/>
        <w:spacing w:after="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 xml:space="preserve">PUCCH for MeNB &gt; </w:t>
      </w:r>
      <w:r w:rsidR="00532749" w:rsidRPr="000C2CE1">
        <w:rPr>
          <w:rFonts w:ascii="Times New Roman" w:eastAsia="맑은 고딕" w:hAnsi="Times New Roman" w:cs="Times New Roman"/>
          <w:b/>
          <w:i/>
        </w:rPr>
        <w:t>(</w:t>
      </w:r>
      <w:r w:rsidRPr="000C2CE1">
        <w:rPr>
          <w:rFonts w:ascii="Times New Roman" w:eastAsia="맑은 고딕" w:hAnsi="Times New Roman" w:cs="Times New Roman"/>
          <w:b/>
          <w:i/>
        </w:rPr>
        <w:t>PUSCH with UCI</w:t>
      </w:r>
      <w:r w:rsidR="00532749" w:rsidRPr="000C2CE1">
        <w:rPr>
          <w:rFonts w:ascii="Times New Roman" w:eastAsia="맑은 고딕" w:hAnsi="Times New Roman" w:cs="Times New Roman"/>
          <w:b/>
          <w:i/>
        </w:rPr>
        <w:t>)</w:t>
      </w:r>
      <w:r w:rsidRPr="000C2CE1">
        <w:rPr>
          <w:rFonts w:ascii="Times New Roman" w:eastAsia="맑은 고딕" w:hAnsi="Times New Roman" w:cs="Times New Roman"/>
          <w:b/>
          <w:i/>
        </w:rPr>
        <w:t xml:space="preserve"> for MeNB &gt; </w:t>
      </w:r>
      <w:r w:rsidR="00532749" w:rsidRPr="000C2CE1">
        <w:rPr>
          <w:rFonts w:ascii="Times New Roman" w:eastAsia="맑은 고딕" w:hAnsi="Times New Roman" w:cs="Times New Roman"/>
          <w:b/>
          <w:i/>
        </w:rPr>
        <w:t>(</w:t>
      </w:r>
      <w:r w:rsidRPr="000C2CE1">
        <w:rPr>
          <w:rFonts w:ascii="Times New Roman" w:eastAsia="맑은 고딕" w:hAnsi="Times New Roman" w:cs="Times New Roman"/>
          <w:b/>
          <w:i/>
        </w:rPr>
        <w:t>PUSCH without UCI</w:t>
      </w:r>
      <w:r w:rsidR="00532749" w:rsidRPr="000C2CE1">
        <w:rPr>
          <w:rFonts w:ascii="Times New Roman" w:eastAsia="맑은 고딕" w:hAnsi="Times New Roman" w:cs="Times New Roman"/>
          <w:b/>
          <w:i/>
        </w:rPr>
        <w:t>)</w:t>
      </w:r>
      <w:r w:rsidRPr="000C2CE1">
        <w:rPr>
          <w:rFonts w:ascii="Times New Roman" w:eastAsia="맑은 고딕" w:hAnsi="Times New Roman" w:cs="Times New Roman"/>
          <w:b/>
          <w:i/>
        </w:rPr>
        <w:t xml:space="preserve"> for MeNB &gt; PUCCH for SeNB &gt; </w:t>
      </w:r>
      <w:r w:rsidR="00532749" w:rsidRPr="000C2CE1">
        <w:rPr>
          <w:rFonts w:ascii="Times New Roman" w:eastAsia="맑은 고딕" w:hAnsi="Times New Roman" w:cs="Times New Roman"/>
          <w:b/>
          <w:i/>
        </w:rPr>
        <w:t>(</w:t>
      </w:r>
      <w:r w:rsidRPr="000C2CE1">
        <w:rPr>
          <w:rFonts w:ascii="Times New Roman" w:eastAsia="맑은 고딕" w:hAnsi="Times New Roman" w:cs="Times New Roman"/>
          <w:b/>
          <w:i/>
        </w:rPr>
        <w:t>PUSCH with UCI</w:t>
      </w:r>
      <w:r w:rsidR="00532749" w:rsidRPr="000C2CE1">
        <w:rPr>
          <w:rFonts w:ascii="Times New Roman" w:eastAsia="맑은 고딕" w:hAnsi="Times New Roman" w:cs="Times New Roman"/>
          <w:b/>
          <w:i/>
        </w:rPr>
        <w:t>)</w:t>
      </w:r>
      <w:r w:rsidRPr="000C2CE1">
        <w:rPr>
          <w:rFonts w:ascii="Times New Roman" w:eastAsia="맑은 고딕" w:hAnsi="Times New Roman" w:cs="Times New Roman"/>
          <w:b/>
          <w:i/>
        </w:rPr>
        <w:t xml:space="preserve"> for SeNB &gt; </w:t>
      </w:r>
      <w:r w:rsidR="00532749" w:rsidRPr="000C2CE1">
        <w:rPr>
          <w:rFonts w:ascii="Times New Roman" w:eastAsia="맑은 고딕" w:hAnsi="Times New Roman" w:cs="Times New Roman"/>
          <w:b/>
          <w:i/>
        </w:rPr>
        <w:t>(</w:t>
      </w:r>
      <w:r w:rsidRPr="000C2CE1">
        <w:rPr>
          <w:rFonts w:ascii="Times New Roman" w:eastAsia="맑은 고딕" w:hAnsi="Times New Roman" w:cs="Times New Roman"/>
          <w:b/>
          <w:i/>
        </w:rPr>
        <w:t>PUSCH without UCI</w:t>
      </w:r>
      <w:r w:rsidR="00532749" w:rsidRPr="000C2CE1">
        <w:rPr>
          <w:rFonts w:ascii="Times New Roman" w:eastAsia="맑은 고딕" w:hAnsi="Times New Roman" w:cs="Times New Roman"/>
          <w:b/>
          <w:i/>
        </w:rPr>
        <w:t>)</w:t>
      </w:r>
      <w:r w:rsidRPr="000C2CE1">
        <w:rPr>
          <w:rFonts w:ascii="Times New Roman" w:eastAsia="맑은 고딕" w:hAnsi="Times New Roman" w:cs="Times New Roman"/>
          <w:b/>
          <w:i/>
        </w:rPr>
        <w:t xml:space="preserve"> for SeNB</w:t>
      </w:r>
    </w:p>
    <w:p w14:paraId="4869CC67" w14:textId="77777777" w:rsidR="004A1653" w:rsidRPr="000C2CE1" w:rsidRDefault="004A1653" w:rsidP="004A1653">
      <w:pPr>
        <w:pStyle w:val="a3"/>
        <w:numPr>
          <w:ilvl w:val="0"/>
          <w:numId w:val="25"/>
        </w:numPr>
        <w:wordWrap/>
        <w:spacing w:after="12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PRACH for MeNB &gt; PRACH for SeNB &gt; PUCCH/PUSCH for MeNB &gt; PUCCH/PUSCH for SeNB</w:t>
      </w:r>
    </w:p>
    <w:p w14:paraId="1DD370CC" w14:textId="0960DAE1" w:rsidR="004A1653" w:rsidRPr="000C2CE1" w:rsidRDefault="004A1653" w:rsidP="00532749">
      <w:pPr>
        <w:wordWrap/>
        <w:spacing w:after="0" w:line="252" w:lineRule="auto"/>
        <w:ind w:leftChars="50" w:left="340" w:hangingChars="120" w:hanging="240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-  Alt. 2: MeNB is high-prioritized in some UL subframes and SeNB is high-prioritized in the rest UL subframes.</w:t>
      </w:r>
      <w:r w:rsidR="00532749" w:rsidRPr="000C2CE1">
        <w:rPr>
          <w:rFonts w:ascii="Times New Roman" w:eastAsia="맑은 고딕" w:hAnsi="Times New Roman" w:cs="Times New Roman"/>
          <w:b/>
          <w:i/>
        </w:rPr>
        <w:t xml:space="preserve"> The prioritization </w:t>
      </w:r>
      <w:r w:rsidR="0072665A" w:rsidRPr="000C2CE1">
        <w:rPr>
          <w:rFonts w:ascii="Times New Roman" w:eastAsia="맑은 고딕" w:hAnsi="Times New Roman" w:cs="Times New Roman"/>
          <w:b/>
          <w:i/>
        </w:rPr>
        <w:t>of the latter case can be</w:t>
      </w:r>
    </w:p>
    <w:p w14:paraId="7F2A7ADA" w14:textId="6446C7D7" w:rsidR="004A1653" w:rsidRPr="000C2CE1" w:rsidRDefault="004A1653" w:rsidP="00893BF3">
      <w:pPr>
        <w:pStyle w:val="a3"/>
        <w:numPr>
          <w:ilvl w:val="0"/>
          <w:numId w:val="25"/>
        </w:numPr>
        <w:wordWrap/>
        <w:spacing w:after="24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 xml:space="preserve">PRACH for MeNB &gt; PRACH for SeNB &gt; PUCCH/PUSCH </w:t>
      </w:r>
      <w:r w:rsidR="0072665A" w:rsidRPr="000C2CE1">
        <w:rPr>
          <w:rFonts w:ascii="Times New Roman" w:eastAsia="맑은 고딕" w:hAnsi="Times New Roman" w:cs="Times New Roman"/>
          <w:b/>
          <w:i/>
        </w:rPr>
        <w:t>for SeNB &gt; PUCCH/PUSCH for MeNB</w:t>
      </w:r>
    </w:p>
    <w:p w14:paraId="1BB8051E" w14:textId="77777777" w:rsidR="00031FE6" w:rsidRPr="000C2CE1" w:rsidRDefault="00031FE6" w:rsidP="00031FE6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67" w:hanging="567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맑은 고딕" w:eastAsia="맑은 고딕" w:hAnsi="맑은 고딕" w:cs="Arial"/>
          <w:b/>
          <w:sz w:val="24"/>
          <w:szCs w:val="24"/>
        </w:rPr>
        <w:t>PHR issue</w:t>
      </w:r>
    </w:p>
    <w:p w14:paraId="7DA9168D" w14:textId="52B481E8" w:rsidR="00C50D6B" w:rsidRPr="000C2CE1" w:rsidRDefault="0072665A" w:rsidP="000A7209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 w:rsidRPr="000C2CE1">
        <w:rPr>
          <w:rFonts w:ascii="Times New Roman" w:eastAsia="맑은 고딕" w:hAnsi="Times New Roman" w:cs="Times New Roman"/>
        </w:rPr>
        <w:t>I</w:t>
      </w:r>
      <w:r w:rsidRPr="000C2CE1">
        <w:rPr>
          <w:rFonts w:ascii="Times New Roman" w:eastAsia="맑은 고딕" w:hAnsi="Times New Roman" w:cs="Times New Roman" w:hint="eastAsia"/>
        </w:rPr>
        <w:t>n RAN2 #85</w:t>
      </w:r>
      <w:r w:rsidRPr="000C2CE1">
        <w:rPr>
          <w:rFonts w:ascii="Times New Roman" w:eastAsia="맑은 고딕" w:hAnsi="Times New Roman" w:cs="Times New Roman"/>
        </w:rPr>
        <w:t>, i</w:t>
      </w:r>
      <w:r w:rsidR="00DE17DD" w:rsidRPr="000C2CE1">
        <w:rPr>
          <w:rFonts w:ascii="Times New Roman" w:eastAsia="맑은 고딕" w:hAnsi="Times New Roman" w:cs="Times New Roman"/>
        </w:rPr>
        <w:t xml:space="preserve">t was decided that PHs of all activated cells are reported to both </w:t>
      </w:r>
      <w:r w:rsidR="00C43B39" w:rsidRPr="000C2CE1">
        <w:rPr>
          <w:rFonts w:ascii="Times New Roman" w:eastAsia="맑은 고딕" w:hAnsi="Times New Roman" w:cs="Times New Roman"/>
        </w:rPr>
        <w:t xml:space="preserve">the </w:t>
      </w:r>
      <w:r w:rsidR="00DE17DD" w:rsidRPr="000C2CE1">
        <w:rPr>
          <w:rFonts w:ascii="Times New Roman" w:eastAsia="맑은 고딕" w:hAnsi="Times New Roman" w:cs="Times New Roman"/>
        </w:rPr>
        <w:t xml:space="preserve">MeNB and </w:t>
      </w:r>
      <w:r w:rsidR="00C43B39" w:rsidRPr="000C2CE1">
        <w:rPr>
          <w:rFonts w:ascii="Times New Roman" w:eastAsia="맑은 고딕" w:hAnsi="Times New Roman" w:cs="Times New Roman"/>
        </w:rPr>
        <w:t xml:space="preserve">the </w:t>
      </w:r>
      <w:r w:rsidR="00DE17DD" w:rsidRPr="000C2CE1">
        <w:rPr>
          <w:rFonts w:ascii="Times New Roman" w:eastAsia="맑은 고딕" w:hAnsi="Times New Roman" w:cs="Times New Roman"/>
        </w:rPr>
        <w:t xml:space="preserve">SeNB. </w:t>
      </w:r>
      <w:r w:rsidR="00335FF0" w:rsidRPr="000C2CE1">
        <w:rPr>
          <w:rFonts w:ascii="Times New Roman" w:eastAsia="맑은 고딕" w:hAnsi="Times New Roman" w:cs="Times New Roman"/>
        </w:rPr>
        <w:t>O</w:t>
      </w:r>
      <w:r w:rsidR="000C2CE1" w:rsidRPr="000C2CE1">
        <w:rPr>
          <w:rFonts w:ascii="Times New Roman" w:eastAsia="맑은 고딕" w:hAnsi="Times New Roman" w:cs="Times New Roman"/>
        </w:rPr>
        <w:t>ne of</w:t>
      </w:r>
      <w:r w:rsidR="007A249E" w:rsidRPr="000C2CE1">
        <w:rPr>
          <w:rFonts w:ascii="Times New Roman" w:eastAsia="맑은 고딕" w:hAnsi="Times New Roman" w:cs="Times New Roman"/>
        </w:rPr>
        <w:t xml:space="preserve"> </w:t>
      </w:r>
      <w:r w:rsidR="00432E63" w:rsidRPr="000C2CE1">
        <w:rPr>
          <w:rFonts w:ascii="Times New Roman" w:eastAsia="맑은 고딕" w:hAnsi="Times New Roman" w:cs="Times New Roman"/>
        </w:rPr>
        <w:t>remaining issue</w:t>
      </w:r>
      <w:r w:rsidR="007A249E" w:rsidRPr="000C2CE1">
        <w:rPr>
          <w:rFonts w:ascii="Times New Roman" w:eastAsia="맑은 고딕" w:hAnsi="Times New Roman" w:cs="Times New Roman"/>
        </w:rPr>
        <w:t>s</w:t>
      </w:r>
      <w:r w:rsidR="00432E63" w:rsidRPr="000C2CE1">
        <w:rPr>
          <w:rFonts w:ascii="Times New Roman" w:eastAsia="맑은 고딕" w:hAnsi="Times New Roman" w:cs="Times New Roman"/>
        </w:rPr>
        <w:t xml:space="preserve"> to be decided in RAN1 is whe</w:t>
      </w:r>
      <w:r w:rsidR="00DE17DD" w:rsidRPr="000C2CE1">
        <w:rPr>
          <w:rFonts w:ascii="Times New Roman" w:eastAsia="맑은 고딕" w:hAnsi="Times New Roman" w:cs="Times New Roman"/>
        </w:rPr>
        <w:t xml:space="preserve">ther to </w:t>
      </w:r>
      <w:r w:rsidR="00432E63" w:rsidRPr="000C2CE1">
        <w:rPr>
          <w:rFonts w:ascii="Times New Roman" w:eastAsia="맑은 고딕" w:hAnsi="Times New Roman" w:cs="Times New Roman"/>
        </w:rPr>
        <w:t>use</w:t>
      </w:r>
      <w:r w:rsidR="00DE17DD" w:rsidRPr="000C2CE1">
        <w:rPr>
          <w:rFonts w:ascii="Times New Roman" w:eastAsia="맑은 고딕" w:hAnsi="Times New Roman" w:cs="Times New Roman"/>
        </w:rPr>
        <w:t xml:space="preserve"> actual PH or virtual PH </w:t>
      </w:r>
      <w:r w:rsidR="00432E63" w:rsidRPr="000C2CE1">
        <w:rPr>
          <w:rFonts w:ascii="Times New Roman" w:eastAsia="맑은 고딕" w:hAnsi="Times New Roman" w:cs="Times New Roman"/>
        </w:rPr>
        <w:t xml:space="preserve">for reporting </w:t>
      </w:r>
      <w:r w:rsidR="00DB68AE" w:rsidRPr="000C2CE1">
        <w:rPr>
          <w:rFonts w:ascii="Times New Roman" w:eastAsia="맑은 고딕" w:hAnsi="Times New Roman" w:cs="Times New Roman"/>
        </w:rPr>
        <w:t xml:space="preserve">the </w:t>
      </w:r>
      <w:r w:rsidR="00432E63" w:rsidRPr="000C2CE1">
        <w:rPr>
          <w:rFonts w:ascii="Times New Roman" w:eastAsia="맑은 고딕" w:hAnsi="Times New Roman" w:cs="Times New Roman"/>
        </w:rPr>
        <w:t>other eNB’s power headroom information</w:t>
      </w:r>
      <w:r w:rsidR="00C50D6B" w:rsidRPr="000C2CE1">
        <w:rPr>
          <w:rFonts w:ascii="Times New Roman" w:eastAsia="맑은 고딕" w:hAnsi="Times New Roman" w:cs="Times New Roman"/>
        </w:rPr>
        <w:t xml:space="preserve">. </w:t>
      </w:r>
      <w:r w:rsidR="00A7680B" w:rsidRPr="000C2CE1">
        <w:rPr>
          <w:rFonts w:ascii="Times New Roman" w:eastAsia="맑은 고딕" w:hAnsi="Times New Roman" w:cs="Times New Roman"/>
        </w:rPr>
        <w:t>From the</w:t>
      </w:r>
      <w:r w:rsidR="00C50D6B" w:rsidRPr="000C2CE1">
        <w:rPr>
          <w:rFonts w:ascii="Times New Roman" w:eastAsia="맑은 고딕" w:hAnsi="Times New Roman" w:cs="Times New Roman"/>
        </w:rPr>
        <w:t xml:space="preserve"> virtual PH</w:t>
      </w:r>
      <w:r w:rsidR="00A7680B" w:rsidRPr="000C2CE1">
        <w:rPr>
          <w:rFonts w:ascii="Times New Roman" w:eastAsia="맑은 고딕" w:hAnsi="Times New Roman" w:cs="Times New Roman"/>
        </w:rPr>
        <w:t>, the UE’s capability of the transmit power or the pathloss information can be estimated, but not</w:t>
      </w:r>
      <w:r w:rsidR="002176F1" w:rsidRPr="000C2CE1">
        <w:rPr>
          <w:rFonts w:ascii="Times New Roman" w:eastAsia="맑은 고딕" w:hAnsi="Times New Roman" w:cs="Times New Roman"/>
        </w:rPr>
        <w:t xml:space="preserve"> any </w:t>
      </w:r>
      <w:r w:rsidR="00335FF0" w:rsidRPr="000C2CE1">
        <w:rPr>
          <w:rFonts w:ascii="Times New Roman" w:eastAsia="맑은 고딕" w:hAnsi="Times New Roman" w:cs="Times New Roman"/>
        </w:rPr>
        <w:t>of the</w:t>
      </w:r>
      <w:r w:rsidR="00C43B39" w:rsidRPr="000C2CE1">
        <w:rPr>
          <w:rFonts w:ascii="Times New Roman" w:eastAsia="맑은 고딕" w:hAnsi="Times New Roman" w:cs="Times New Roman"/>
        </w:rPr>
        <w:t xml:space="preserve"> </w:t>
      </w:r>
      <w:r w:rsidR="002176F1" w:rsidRPr="000C2CE1">
        <w:rPr>
          <w:rFonts w:ascii="Times New Roman" w:eastAsia="맑은 고딕" w:hAnsi="Times New Roman" w:cs="Times New Roman"/>
        </w:rPr>
        <w:t xml:space="preserve">current scheduling </w:t>
      </w:r>
      <w:r w:rsidR="00335FF0" w:rsidRPr="000C2CE1">
        <w:rPr>
          <w:rFonts w:ascii="Times New Roman" w:eastAsia="맑은 고딕" w:hAnsi="Times New Roman" w:cs="Times New Roman"/>
        </w:rPr>
        <w:t>information</w:t>
      </w:r>
      <w:r w:rsidR="002176F1" w:rsidRPr="000C2CE1">
        <w:rPr>
          <w:rFonts w:ascii="Times New Roman" w:eastAsia="맑은 고딕" w:hAnsi="Times New Roman" w:cs="Times New Roman"/>
        </w:rPr>
        <w:t xml:space="preserve">. </w:t>
      </w:r>
      <w:r w:rsidR="00C43B39" w:rsidRPr="000C2CE1">
        <w:rPr>
          <w:rFonts w:ascii="Times New Roman" w:eastAsia="맑은 고딕" w:hAnsi="Times New Roman" w:cs="Times New Roman"/>
        </w:rPr>
        <w:t>On the other hand, t</w:t>
      </w:r>
      <w:r w:rsidR="002176F1" w:rsidRPr="000C2CE1">
        <w:rPr>
          <w:rFonts w:ascii="Times New Roman" w:eastAsia="맑은 고딕" w:hAnsi="Times New Roman" w:cs="Times New Roman"/>
        </w:rPr>
        <w:t xml:space="preserve">he actual PH </w:t>
      </w:r>
      <w:r w:rsidR="003F7D71" w:rsidRPr="000C2CE1">
        <w:rPr>
          <w:rFonts w:ascii="Times New Roman" w:eastAsia="맑은 고딕" w:hAnsi="Times New Roman" w:cs="Times New Roman"/>
        </w:rPr>
        <w:t>transmission</w:t>
      </w:r>
      <w:r w:rsidR="003410FF" w:rsidRPr="000C2CE1">
        <w:rPr>
          <w:rFonts w:ascii="Times New Roman" w:eastAsia="맑은 고딕" w:hAnsi="Times New Roman" w:cs="Times New Roman"/>
        </w:rPr>
        <w:t xml:space="preserve"> </w:t>
      </w:r>
      <w:r w:rsidR="002176F1" w:rsidRPr="000C2CE1">
        <w:rPr>
          <w:rFonts w:ascii="Times New Roman" w:eastAsia="맑은 고딕" w:hAnsi="Times New Roman" w:cs="Times New Roman"/>
        </w:rPr>
        <w:t xml:space="preserve">would not be useful </w:t>
      </w:r>
      <w:r w:rsidR="00A7680B" w:rsidRPr="000C2CE1">
        <w:rPr>
          <w:rFonts w:ascii="Times New Roman" w:eastAsia="맑은 고딕" w:hAnsi="Times New Roman" w:cs="Times New Roman"/>
        </w:rPr>
        <w:t xml:space="preserve">for the DC scenario </w:t>
      </w:r>
      <w:r w:rsidR="003F7D71" w:rsidRPr="000C2CE1">
        <w:rPr>
          <w:rFonts w:ascii="Times New Roman" w:eastAsia="맑은 고딕" w:hAnsi="Times New Roman" w:cs="Times New Roman"/>
        </w:rPr>
        <w:t xml:space="preserve">because </w:t>
      </w:r>
      <w:r w:rsidR="00C43B39" w:rsidRPr="000C2CE1">
        <w:rPr>
          <w:rFonts w:ascii="Times New Roman" w:eastAsia="맑은 고딕" w:hAnsi="Times New Roman" w:cs="Times New Roman"/>
        </w:rPr>
        <w:t>the non-ideal backhaul between</w:t>
      </w:r>
      <w:r w:rsidR="002176F1" w:rsidRPr="000C2CE1">
        <w:rPr>
          <w:rFonts w:ascii="Times New Roman" w:eastAsia="맑은 고딕" w:hAnsi="Times New Roman" w:cs="Times New Roman"/>
        </w:rPr>
        <w:t xml:space="preserve"> the MeNB and the SeNB</w:t>
      </w:r>
      <w:r w:rsidR="003F7D71" w:rsidRPr="000C2CE1">
        <w:rPr>
          <w:rFonts w:ascii="Times New Roman" w:eastAsia="맑은 고딕" w:hAnsi="Times New Roman" w:cs="Times New Roman"/>
        </w:rPr>
        <w:t xml:space="preserve"> induces delays</w:t>
      </w:r>
      <w:r w:rsidR="002176F1" w:rsidRPr="000C2CE1">
        <w:rPr>
          <w:rFonts w:ascii="Times New Roman" w:eastAsia="맑은 고딕" w:hAnsi="Times New Roman" w:cs="Times New Roman"/>
        </w:rPr>
        <w:t>.</w:t>
      </w:r>
      <w:r w:rsidR="00C11242" w:rsidRPr="000C2CE1">
        <w:rPr>
          <w:rFonts w:ascii="Times New Roman" w:eastAsia="맑은 고딕" w:hAnsi="Times New Roman" w:cs="Times New Roman" w:hint="eastAsia"/>
        </w:rPr>
        <w:t xml:space="preserve"> </w:t>
      </w:r>
      <w:r w:rsidR="00DB68AE" w:rsidRPr="000C2CE1">
        <w:rPr>
          <w:rFonts w:ascii="Times New Roman" w:eastAsia="맑은 고딕" w:hAnsi="Times New Roman" w:cs="Times New Roman"/>
        </w:rPr>
        <w:t>For efficient TPC and scheduling decisions in DC, additional scheduling information needs to be reported together with the actual PH.</w:t>
      </w:r>
      <w:r w:rsidR="003410FF" w:rsidRPr="000C2CE1">
        <w:rPr>
          <w:rFonts w:ascii="Times New Roman" w:eastAsia="맑은 고딕" w:hAnsi="Times New Roman" w:cs="Times New Roman"/>
        </w:rPr>
        <w:t xml:space="preserve"> The additional information may include </w:t>
      </w:r>
      <w:r w:rsidR="00E2526F" w:rsidRPr="000C2CE1">
        <w:rPr>
          <w:rFonts w:ascii="Times New Roman" w:eastAsia="맑은 고딕" w:hAnsi="Times New Roman" w:cs="Times New Roman"/>
        </w:rPr>
        <w:t xml:space="preserve">the </w:t>
      </w:r>
      <w:r w:rsidR="00DB68AE" w:rsidRPr="000C2CE1">
        <w:rPr>
          <w:rFonts w:ascii="Times New Roman" w:eastAsia="맑은 고딕" w:hAnsi="Times New Roman" w:cs="Times New Roman"/>
        </w:rPr>
        <w:t xml:space="preserve">resource allocation, e.g. the number of RBs, and/or the </w:t>
      </w:r>
      <w:r w:rsidR="00C11242" w:rsidRPr="000C2CE1">
        <w:rPr>
          <w:rFonts w:ascii="Times New Roman" w:eastAsia="맑은 고딕" w:hAnsi="Times New Roman" w:cs="Times New Roman"/>
        </w:rPr>
        <w:t>knowledge</w:t>
      </w:r>
      <w:r w:rsidR="00E2526F" w:rsidRPr="000C2CE1">
        <w:rPr>
          <w:rFonts w:ascii="Times New Roman" w:eastAsia="맑은 고딕" w:hAnsi="Times New Roman" w:cs="Times New Roman"/>
        </w:rPr>
        <w:t xml:space="preserve"> of </w:t>
      </w:r>
      <w:r w:rsidR="00DB68AE" w:rsidRPr="000C2CE1">
        <w:rPr>
          <w:rFonts w:ascii="Times New Roman" w:eastAsia="맑은 고딕" w:hAnsi="Times New Roman" w:cs="Times New Roman"/>
        </w:rPr>
        <w:t>the presence of PUCCH transmission</w:t>
      </w:r>
      <w:r w:rsidR="00E2526F" w:rsidRPr="000C2CE1">
        <w:rPr>
          <w:rFonts w:ascii="Times New Roman" w:eastAsia="맑은 고딕" w:hAnsi="Times New Roman" w:cs="Times New Roman"/>
        </w:rPr>
        <w:t>.</w:t>
      </w:r>
    </w:p>
    <w:p w14:paraId="720FF768" w14:textId="3BA1B32A" w:rsidR="00491D04" w:rsidRPr="000C2CE1" w:rsidRDefault="00E2526F" w:rsidP="00DB68AE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 w:hint="eastAsia"/>
          <w:b/>
          <w:i/>
        </w:rPr>
        <w:t xml:space="preserve">Proposal </w:t>
      </w:r>
      <w:r w:rsidR="004A1653" w:rsidRPr="000C2CE1">
        <w:rPr>
          <w:rFonts w:ascii="Times New Roman" w:eastAsia="맑은 고딕" w:hAnsi="Times New Roman" w:cs="Times New Roman"/>
          <w:b/>
          <w:i/>
        </w:rPr>
        <w:t>3</w:t>
      </w:r>
      <w:r w:rsidRPr="000C2CE1">
        <w:rPr>
          <w:rFonts w:ascii="Times New Roman" w:eastAsia="맑은 고딕" w:hAnsi="Times New Roman" w:cs="Times New Roman" w:hint="eastAsia"/>
          <w:b/>
          <w:i/>
        </w:rPr>
        <w:t xml:space="preserve">: </w:t>
      </w:r>
      <w:r w:rsidRPr="000C2CE1">
        <w:rPr>
          <w:rFonts w:ascii="Times New Roman" w:eastAsia="맑은 고딕" w:hAnsi="Times New Roman" w:cs="Times New Roman"/>
          <w:b/>
          <w:i/>
        </w:rPr>
        <w:t>For other eNB’s PH</w:t>
      </w:r>
      <w:r w:rsidR="00DB68AE" w:rsidRPr="000C2CE1">
        <w:rPr>
          <w:rFonts w:ascii="Times New Roman" w:eastAsia="맑은 고딕" w:hAnsi="Times New Roman" w:cs="Times New Roman"/>
          <w:b/>
          <w:i/>
        </w:rPr>
        <w:t xml:space="preserve"> reporting in DC</w:t>
      </w:r>
      <w:r w:rsidRPr="000C2CE1">
        <w:rPr>
          <w:rFonts w:ascii="Times New Roman" w:eastAsia="맑은 고딕" w:hAnsi="Times New Roman" w:cs="Times New Roman"/>
          <w:b/>
          <w:i/>
        </w:rPr>
        <w:t>, UE should report actual PH with additional scheduling information</w:t>
      </w:r>
      <w:r w:rsidRPr="000C2CE1">
        <w:rPr>
          <w:rFonts w:ascii="Times New Roman" w:eastAsia="맑은 고딕" w:hAnsi="Times New Roman" w:cs="Times New Roman" w:hint="eastAsia"/>
          <w:b/>
          <w:i/>
        </w:rPr>
        <w:t>.</w:t>
      </w:r>
      <w:r w:rsidR="009F6393">
        <w:rPr>
          <w:sz w:val="28"/>
          <w:szCs w:val="28"/>
        </w:rPr>
        <w:pict w14:anchorId="2FBB170B">
          <v:rect id="_x0000_i1027" style="width:482.4pt;height:1.5pt" o:hralign="center" o:hrstd="t" o:hrnoshade="t" o:hr="t" fillcolor="black" stroked="f"/>
        </w:pict>
      </w:r>
    </w:p>
    <w:p w14:paraId="6993401F" w14:textId="77777777" w:rsidR="00491D04" w:rsidRPr="000C2CE1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0C2CE1">
        <w:rPr>
          <w:rFonts w:ascii="맑은 고딕" w:eastAsia="맑은 고딕" w:hAnsi="맑은 고딕" w:cs="Arial" w:hint="eastAsia"/>
          <w:b/>
          <w:sz w:val="28"/>
          <w:szCs w:val="28"/>
        </w:rPr>
        <w:t>Conclusions</w:t>
      </w:r>
    </w:p>
    <w:p w14:paraId="510FE277" w14:textId="4B34C24D" w:rsidR="005F1E07" w:rsidRPr="000C2CE1" w:rsidRDefault="001E2138" w:rsidP="00C3439D">
      <w:pPr>
        <w:wordWrap/>
        <w:spacing w:after="24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 w:hint="eastAsia"/>
        </w:rPr>
        <w:lastRenderedPageBreak/>
        <w:t>In t</w:t>
      </w:r>
      <w:r w:rsidR="004B6430" w:rsidRPr="000C2CE1">
        <w:rPr>
          <w:rFonts w:ascii="Times" w:eastAsia="맑은 고딕" w:hAnsi="Times" w:cs="Times" w:hint="eastAsia"/>
        </w:rPr>
        <w:t>his contribution</w:t>
      </w:r>
      <w:r w:rsidR="0013311D" w:rsidRPr="000C2CE1">
        <w:rPr>
          <w:rFonts w:ascii="Times" w:eastAsia="맑은 고딕" w:hAnsi="Times" w:cs="Times" w:hint="eastAsia"/>
        </w:rPr>
        <w:t>,</w:t>
      </w:r>
      <w:r w:rsidR="004B6430" w:rsidRPr="000C2CE1">
        <w:rPr>
          <w:rFonts w:ascii="Times" w:eastAsia="맑은 고딕" w:hAnsi="Times" w:cs="Times" w:hint="eastAsia"/>
        </w:rPr>
        <w:t xml:space="preserve"> </w:t>
      </w:r>
      <w:r w:rsidRPr="000C2CE1">
        <w:rPr>
          <w:rFonts w:ascii="Times" w:eastAsia="맑은 고딕" w:hAnsi="Times" w:cs="Times" w:hint="eastAsia"/>
        </w:rPr>
        <w:t xml:space="preserve">we </w:t>
      </w:r>
      <w:r w:rsidRPr="000C2CE1">
        <w:rPr>
          <w:rFonts w:ascii="Times" w:eastAsia="맑은 고딕" w:hAnsi="Times" w:cs="Times"/>
        </w:rPr>
        <w:t>have</w:t>
      </w:r>
      <w:r w:rsidRPr="000C2CE1">
        <w:rPr>
          <w:rFonts w:ascii="Times" w:eastAsia="맑은 고딕" w:hAnsi="Times" w:cs="Times" w:hint="eastAsia"/>
        </w:rPr>
        <w:t xml:space="preserve"> </w:t>
      </w:r>
      <w:r w:rsidR="00047941" w:rsidRPr="000C2CE1">
        <w:rPr>
          <w:rFonts w:ascii="Times" w:eastAsia="맑은 고딕" w:hAnsi="Times" w:cs="Times" w:hint="eastAsia"/>
        </w:rPr>
        <w:t>discussed</w:t>
      </w:r>
      <w:r w:rsidR="004B6430" w:rsidRPr="000C2CE1">
        <w:rPr>
          <w:rFonts w:ascii="Times" w:eastAsia="맑은 고딕" w:hAnsi="Times" w:cs="Times" w:hint="eastAsia"/>
        </w:rPr>
        <w:t xml:space="preserve"> </w:t>
      </w:r>
      <w:r w:rsidR="002D22B7" w:rsidRPr="000C2CE1">
        <w:rPr>
          <w:rFonts w:ascii="Times" w:eastAsia="맑은 고딕" w:hAnsi="Times" w:cs="Times" w:hint="eastAsia"/>
        </w:rPr>
        <w:t>our views on</w:t>
      </w:r>
      <w:r w:rsidR="000A7209" w:rsidRPr="000C2CE1">
        <w:rPr>
          <w:rFonts w:ascii="Times" w:eastAsia="맑은 고딕" w:hAnsi="Times" w:cs="Times"/>
        </w:rPr>
        <w:t xml:space="preserve"> the </w:t>
      </w:r>
      <w:r w:rsidR="006516E7" w:rsidRPr="000C2CE1">
        <w:rPr>
          <w:rFonts w:ascii="Times" w:eastAsia="맑은 고딕" w:hAnsi="Times" w:cs="Times"/>
        </w:rPr>
        <w:t xml:space="preserve">TPC and the related issues </w:t>
      </w:r>
      <w:r w:rsidR="00DE562F" w:rsidRPr="000C2CE1">
        <w:rPr>
          <w:rFonts w:ascii="Times" w:eastAsia="맑은 고딕" w:hAnsi="Times" w:cs="Times"/>
        </w:rPr>
        <w:t xml:space="preserve">for </w:t>
      </w:r>
      <w:r w:rsidR="006516E7" w:rsidRPr="000C2CE1">
        <w:rPr>
          <w:rFonts w:ascii="Times" w:eastAsia="맑은 고딕" w:hAnsi="Times" w:cs="Times"/>
        </w:rPr>
        <w:t>DC</w:t>
      </w:r>
      <w:r w:rsidR="0052017C" w:rsidRPr="000C2CE1">
        <w:rPr>
          <w:rFonts w:ascii="Times" w:eastAsia="맑은 고딕" w:hAnsi="Times" w:cs="Times" w:hint="eastAsia"/>
        </w:rPr>
        <w:t xml:space="preserve"> </w:t>
      </w:r>
      <w:r w:rsidR="00337C2A" w:rsidRPr="000C2CE1">
        <w:rPr>
          <w:rFonts w:ascii="Times" w:eastAsia="맑은 고딕" w:hAnsi="Times" w:cs="Times" w:hint="eastAsia"/>
        </w:rPr>
        <w:t xml:space="preserve">and </w:t>
      </w:r>
      <w:r w:rsidR="0052017C" w:rsidRPr="000C2CE1">
        <w:rPr>
          <w:rFonts w:ascii="Times" w:eastAsia="맑은 고딕" w:hAnsi="Times" w:cs="Times"/>
        </w:rPr>
        <w:t xml:space="preserve">proposed </w:t>
      </w:r>
      <w:r w:rsidR="00337C2A" w:rsidRPr="000C2CE1">
        <w:rPr>
          <w:rFonts w:ascii="Times" w:eastAsia="맑은 고딕" w:hAnsi="Times" w:cs="Times" w:hint="eastAsia"/>
        </w:rPr>
        <w:t>t</w:t>
      </w:r>
      <w:r w:rsidR="000A7209" w:rsidRPr="000C2CE1">
        <w:rPr>
          <w:rFonts w:ascii="Times" w:eastAsia="맑은 고딕" w:hAnsi="Times" w:cs="Times" w:hint="eastAsia"/>
        </w:rPr>
        <w:t>he following</w:t>
      </w:r>
      <w:r w:rsidR="00DE562F" w:rsidRPr="000C2CE1">
        <w:rPr>
          <w:rFonts w:ascii="Times" w:eastAsia="맑은 고딕" w:hAnsi="Times" w:cs="Times"/>
        </w:rPr>
        <w:t>s</w:t>
      </w:r>
      <w:r w:rsidR="00491D04" w:rsidRPr="000C2CE1">
        <w:rPr>
          <w:rFonts w:ascii="Times" w:eastAsia="맑은 고딕" w:hAnsi="Times" w:cs="Times" w:hint="eastAsia"/>
        </w:rPr>
        <w:t>.</w:t>
      </w:r>
    </w:p>
    <w:p w14:paraId="20DEF4B9" w14:textId="77777777" w:rsidR="006516E7" w:rsidRPr="000C2CE1" w:rsidRDefault="006516E7" w:rsidP="00DB68AE">
      <w:pPr>
        <w:wordWrap/>
        <w:spacing w:after="12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 w:hint="eastAsia"/>
          <w:b/>
          <w:i/>
        </w:rPr>
        <w:t xml:space="preserve">Proposal </w:t>
      </w:r>
      <w:r w:rsidRPr="000C2CE1">
        <w:rPr>
          <w:rFonts w:ascii="Times New Roman" w:eastAsia="맑은 고딕" w:hAnsi="Times New Roman" w:cs="Times New Roman"/>
          <w:b/>
          <w:i/>
        </w:rPr>
        <w:t>1</w:t>
      </w:r>
      <w:r w:rsidRPr="000C2CE1">
        <w:rPr>
          <w:rFonts w:ascii="Times New Roman" w:eastAsia="맑은 고딕" w:hAnsi="Times New Roman" w:cs="Times New Roman" w:hint="eastAsia"/>
          <w:b/>
          <w:i/>
        </w:rPr>
        <w:t xml:space="preserve">: </w:t>
      </w:r>
      <w:r w:rsidRPr="000C2CE1">
        <w:rPr>
          <w:rFonts w:ascii="Times New Roman" w:eastAsia="맑은 고딕" w:hAnsi="Times New Roman" w:cs="Times New Roman"/>
          <w:b/>
          <w:i/>
        </w:rPr>
        <w:t>For TPC in DC, at least the dynamic power sharing is supported</w:t>
      </w:r>
      <w:r w:rsidRPr="000C2CE1">
        <w:rPr>
          <w:rFonts w:ascii="Times New Roman" w:eastAsia="맑은 고딕" w:hAnsi="Times New Roman" w:cs="Times New Roman" w:hint="eastAsia"/>
          <w:b/>
          <w:i/>
        </w:rPr>
        <w:t>.</w:t>
      </w:r>
    </w:p>
    <w:p w14:paraId="7FA94709" w14:textId="77777777" w:rsidR="00AE3460" w:rsidRPr="000C2CE1" w:rsidRDefault="00AE3460" w:rsidP="00DB68AE">
      <w:pPr>
        <w:wordWrap/>
        <w:spacing w:after="120" w:line="252" w:lineRule="auto"/>
        <w:rPr>
          <w:rFonts w:ascii="맑은 고딕" w:eastAsia="맑은 고딕" w:hAnsi="맑은 고딕" w:cs="Arial"/>
          <w:b/>
          <w:sz w:val="24"/>
          <w:szCs w:val="24"/>
        </w:rPr>
      </w:pPr>
      <w:r w:rsidRPr="000C2CE1">
        <w:rPr>
          <w:rFonts w:ascii="Times New Roman" w:eastAsia="맑은 고딕" w:hAnsi="Times New Roman" w:cs="Times New Roman"/>
          <w:b/>
          <w:i/>
        </w:rPr>
        <w:t>Observation</w:t>
      </w:r>
      <w:r w:rsidRPr="000C2CE1">
        <w:rPr>
          <w:rFonts w:ascii="Times New Roman" w:eastAsia="맑은 고딕" w:hAnsi="Times New Roman" w:cs="Times New Roman" w:hint="eastAsia"/>
          <w:b/>
          <w:i/>
        </w:rPr>
        <w:t xml:space="preserve"> </w:t>
      </w:r>
      <w:r w:rsidRPr="000C2CE1">
        <w:rPr>
          <w:rFonts w:ascii="Times New Roman" w:eastAsia="맑은 고딕" w:hAnsi="Times New Roman" w:cs="Times New Roman"/>
          <w:b/>
          <w:i/>
        </w:rPr>
        <w:t>1</w:t>
      </w:r>
      <w:r w:rsidRPr="000C2CE1">
        <w:rPr>
          <w:rFonts w:ascii="Times New Roman" w:eastAsia="맑은 고딕" w:hAnsi="Times New Roman" w:cs="Times New Roman" w:hint="eastAsia"/>
          <w:b/>
          <w:i/>
        </w:rPr>
        <w:t>:</w:t>
      </w:r>
      <w:r w:rsidRPr="000C2CE1">
        <w:rPr>
          <w:rFonts w:ascii="Times New Roman" w:eastAsia="맑은 고딕" w:hAnsi="Times New Roman" w:cs="Times New Roman"/>
          <w:b/>
          <w:i/>
        </w:rPr>
        <w:t xml:space="preserve"> Whether to introduce </w:t>
      </w:r>
      <w:r w:rsidRPr="000C2CE1">
        <w:rPr>
          <w:rFonts w:ascii="Times New Roman" w:hAnsi="Times New Roman" w:cs="Times New Roman"/>
          <w:b/>
          <w:i/>
          <w:szCs w:val="20"/>
          <w:lang w:eastAsia="ja-JP"/>
        </w:rPr>
        <w:t>P</w:t>
      </w:r>
      <w:r w:rsidRPr="000C2CE1">
        <w:rPr>
          <w:rFonts w:ascii="Times New Roman" w:hAnsi="Times New Roman" w:cs="Times New Roman"/>
          <w:b/>
          <w:i/>
          <w:szCs w:val="20"/>
          <w:vertAlign w:val="subscript"/>
          <w:lang w:eastAsia="ja-JP"/>
        </w:rPr>
        <w:t>MeNB</w:t>
      </w:r>
      <w:r w:rsidRPr="000C2CE1">
        <w:rPr>
          <w:rFonts w:ascii="Times New Roman" w:eastAsia="맑은 고딕" w:hAnsi="Times New Roman" w:cs="Times New Roman"/>
          <w:b/>
          <w:i/>
        </w:rPr>
        <w:t xml:space="preserve"> and </w:t>
      </w:r>
      <w:r w:rsidRPr="000C2CE1">
        <w:rPr>
          <w:rFonts w:ascii="Times New Roman" w:hAnsi="Times New Roman" w:cs="Times New Roman"/>
          <w:b/>
          <w:i/>
          <w:szCs w:val="20"/>
          <w:lang w:eastAsia="ja-JP"/>
        </w:rPr>
        <w:t>P</w:t>
      </w:r>
      <w:r w:rsidRPr="000C2CE1">
        <w:rPr>
          <w:rFonts w:ascii="Times New Roman" w:hAnsi="Times New Roman" w:cs="Times New Roman"/>
          <w:b/>
          <w:i/>
          <w:szCs w:val="20"/>
          <w:vertAlign w:val="subscript"/>
          <w:lang w:eastAsia="ja-JP"/>
        </w:rPr>
        <w:t>SeNB</w:t>
      </w:r>
      <w:r w:rsidRPr="000C2CE1">
        <w:rPr>
          <w:rFonts w:ascii="Times New Roman" w:eastAsia="맑은 고딕" w:hAnsi="Times New Roman" w:cs="Times New Roman"/>
          <w:b/>
          <w:i/>
        </w:rPr>
        <w:t xml:space="preserve"> should be decided after the TPC mechanism is agreed.</w:t>
      </w:r>
      <w:r w:rsidRPr="000C2CE1">
        <w:rPr>
          <w:rFonts w:ascii="맑은 고딕" w:eastAsia="맑은 고딕" w:hAnsi="맑은 고딕" w:cs="Arial"/>
          <w:b/>
          <w:sz w:val="24"/>
          <w:szCs w:val="24"/>
        </w:rPr>
        <w:t xml:space="preserve"> </w:t>
      </w:r>
    </w:p>
    <w:p w14:paraId="08DA1074" w14:textId="77777777" w:rsidR="0072665A" w:rsidRPr="000C2CE1" w:rsidRDefault="0072665A" w:rsidP="0072665A">
      <w:pPr>
        <w:wordWrap/>
        <w:spacing w:after="12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Proposal 2: One of the following prioritization rules for UL power control can be considered in DC.</w:t>
      </w:r>
    </w:p>
    <w:p w14:paraId="30B5D775" w14:textId="77777777" w:rsidR="0072665A" w:rsidRPr="000C2CE1" w:rsidRDefault="0072665A" w:rsidP="0072665A">
      <w:pPr>
        <w:wordWrap/>
        <w:spacing w:after="0" w:line="252" w:lineRule="auto"/>
        <w:ind w:leftChars="50" w:left="340" w:hangingChars="120" w:hanging="240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-  Alt. 1: MeNB is high-prioritized in every UL subframe. The prioritization can be</w:t>
      </w:r>
    </w:p>
    <w:p w14:paraId="4B176883" w14:textId="77777777" w:rsidR="0072665A" w:rsidRPr="000C2CE1" w:rsidRDefault="0072665A" w:rsidP="0072665A">
      <w:pPr>
        <w:pStyle w:val="a3"/>
        <w:numPr>
          <w:ilvl w:val="0"/>
          <w:numId w:val="25"/>
        </w:numPr>
        <w:wordWrap/>
        <w:spacing w:after="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PUCCH for MeNB &gt; (PUSCH with UCI) for MeNB &gt; (PUSCH without UCI) for MeNB &gt; PUCCH for SeNB &gt; (PUSCH with UCI) for SeNB &gt; (PUSCH without UCI) for SeNB</w:t>
      </w:r>
    </w:p>
    <w:p w14:paraId="5C114E97" w14:textId="77777777" w:rsidR="0072665A" w:rsidRPr="000C2CE1" w:rsidRDefault="0072665A" w:rsidP="00DB68AE">
      <w:pPr>
        <w:pStyle w:val="a3"/>
        <w:numPr>
          <w:ilvl w:val="0"/>
          <w:numId w:val="25"/>
        </w:numPr>
        <w:wordWrap/>
        <w:spacing w:after="12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PRACH for MeNB &gt; PRACH for SeNB &gt; PUCCH/PUSCH for MeNB &gt; PUCCH/PUSCH for SeNB</w:t>
      </w:r>
    </w:p>
    <w:p w14:paraId="1F00F15E" w14:textId="77777777" w:rsidR="0072665A" w:rsidRPr="000C2CE1" w:rsidRDefault="0072665A" w:rsidP="0072665A">
      <w:pPr>
        <w:wordWrap/>
        <w:spacing w:after="0" w:line="252" w:lineRule="auto"/>
        <w:ind w:leftChars="50" w:left="340" w:hangingChars="120" w:hanging="240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-  Alt. 2: MeNB is high-prioritized in some UL subframes and SeNB is high-prioritized in the rest UL subframes. The prioritization of the latter case can be</w:t>
      </w:r>
    </w:p>
    <w:p w14:paraId="023855F4" w14:textId="77777777" w:rsidR="0072665A" w:rsidRPr="000C2CE1" w:rsidRDefault="0072665A" w:rsidP="00DB68AE">
      <w:pPr>
        <w:pStyle w:val="a3"/>
        <w:numPr>
          <w:ilvl w:val="0"/>
          <w:numId w:val="25"/>
        </w:numPr>
        <w:wordWrap/>
        <w:spacing w:after="120" w:line="252" w:lineRule="auto"/>
        <w:ind w:leftChars="0" w:left="806" w:hanging="403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/>
          <w:b/>
          <w:i/>
        </w:rPr>
        <w:t>PRACH for MeNB &gt; PRACH for SeNB &gt; PUCCH/PUSCH for SeNB &gt; PUCCH/PUSCH for MeNB</w:t>
      </w:r>
    </w:p>
    <w:p w14:paraId="61378560" w14:textId="433AA390" w:rsidR="00491D04" w:rsidRPr="000C2CE1" w:rsidRDefault="00DB68AE" w:rsidP="00DB68AE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0C2CE1">
        <w:rPr>
          <w:rFonts w:ascii="Times New Roman" w:eastAsia="맑은 고딕" w:hAnsi="Times New Roman" w:cs="Times New Roman" w:hint="eastAsia"/>
          <w:b/>
          <w:i/>
        </w:rPr>
        <w:t xml:space="preserve">Proposal </w:t>
      </w:r>
      <w:r w:rsidRPr="000C2CE1">
        <w:rPr>
          <w:rFonts w:ascii="Times New Roman" w:eastAsia="맑은 고딕" w:hAnsi="Times New Roman" w:cs="Times New Roman"/>
          <w:b/>
          <w:i/>
        </w:rPr>
        <w:t>3</w:t>
      </w:r>
      <w:r w:rsidRPr="000C2CE1">
        <w:rPr>
          <w:rFonts w:ascii="Times New Roman" w:eastAsia="맑은 고딕" w:hAnsi="Times New Roman" w:cs="Times New Roman" w:hint="eastAsia"/>
          <w:b/>
          <w:i/>
        </w:rPr>
        <w:t xml:space="preserve">: </w:t>
      </w:r>
      <w:r w:rsidRPr="000C2CE1">
        <w:rPr>
          <w:rFonts w:ascii="Times New Roman" w:eastAsia="맑은 고딕" w:hAnsi="Times New Roman" w:cs="Times New Roman"/>
          <w:b/>
          <w:i/>
        </w:rPr>
        <w:t>For other eNB’s PH reporting in DC, UE should report actual PH with additional scheduling information</w:t>
      </w:r>
      <w:r w:rsidRPr="000C2CE1">
        <w:rPr>
          <w:rFonts w:ascii="Times New Roman" w:eastAsia="맑은 고딕" w:hAnsi="Times New Roman" w:cs="Times New Roman" w:hint="eastAsia"/>
          <w:b/>
          <w:i/>
        </w:rPr>
        <w:t>.</w:t>
      </w:r>
      <w:r w:rsidR="009F6393">
        <w:rPr>
          <w:sz w:val="28"/>
          <w:szCs w:val="28"/>
        </w:rPr>
        <w:pict w14:anchorId="376FDEA8">
          <v:rect id="_x0000_i1028" style="width:482.4pt;height:1.5pt" o:hralign="center" o:hrstd="t" o:hrnoshade="t" o:hr="t" fillcolor="black" stroked="f"/>
        </w:pict>
      </w:r>
    </w:p>
    <w:p w14:paraId="2A04AB50" w14:textId="77777777" w:rsidR="00491D04" w:rsidRPr="000C2CE1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0C2CE1">
        <w:rPr>
          <w:rFonts w:ascii="맑은 고딕" w:eastAsia="맑은 고딕" w:hAnsi="맑은 고딕" w:cs="Arial" w:hint="eastAsia"/>
          <w:b/>
          <w:sz w:val="28"/>
          <w:szCs w:val="28"/>
        </w:rPr>
        <w:t>References</w:t>
      </w:r>
    </w:p>
    <w:p w14:paraId="102CE412" w14:textId="77777777" w:rsidR="00332878" w:rsidRPr="000C2CE1" w:rsidRDefault="00332878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 w:hint="eastAsia"/>
        </w:rPr>
        <w:t>[</w:t>
      </w:r>
      <w:r w:rsidR="000248D7" w:rsidRPr="000C2CE1">
        <w:rPr>
          <w:rFonts w:ascii="Times" w:eastAsia="맑은 고딕" w:hAnsi="Times" w:cs="Times"/>
        </w:rPr>
        <w:t>1</w:t>
      </w:r>
      <w:r w:rsidRPr="000C2CE1">
        <w:rPr>
          <w:rFonts w:ascii="Times" w:eastAsia="맑은 고딕" w:hAnsi="Times" w:cs="Times" w:hint="eastAsia"/>
        </w:rPr>
        <w:t>] Chairman</w:t>
      </w:r>
      <w:r w:rsidRPr="000C2CE1">
        <w:rPr>
          <w:rFonts w:ascii="Times" w:eastAsia="맑은 고딕" w:hAnsi="Times" w:cs="Times"/>
        </w:rPr>
        <w:t>’</w:t>
      </w:r>
      <w:r w:rsidRPr="000C2CE1">
        <w:rPr>
          <w:rFonts w:ascii="Times" w:eastAsia="맑은 고딕" w:hAnsi="Times" w:cs="Times" w:hint="eastAsia"/>
        </w:rPr>
        <w:t>s notes RAN1 #76</w:t>
      </w:r>
      <w:r w:rsidR="000248D7" w:rsidRPr="000C2CE1">
        <w:rPr>
          <w:rFonts w:ascii="Times" w:eastAsia="맑은 고딕" w:hAnsi="Times" w:cs="Times"/>
        </w:rPr>
        <w:t>bis</w:t>
      </w:r>
      <w:r w:rsidRPr="000C2CE1">
        <w:rPr>
          <w:rFonts w:ascii="Times" w:eastAsia="맑은 고딕" w:hAnsi="Times" w:cs="Times" w:hint="eastAsia"/>
        </w:rPr>
        <w:t xml:space="preserve">, </w:t>
      </w:r>
      <w:r w:rsidR="00A074B4" w:rsidRPr="000C2CE1">
        <w:rPr>
          <w:rFonts w:ascii="Times" w:eastAsia="맑은 고딕" w:hAnsi="Times" w:cs="Times"/>
        </w:rPr>
        <w:t>3GPP RAN1 #76bis</w:t>
      </w:r>
      <w:r w:rsidRPr="000C2CE1">
        <w:rPr>
          <w:rFonts w:ascii="Times" w:eastAsia="맑은 고딕" w:hAnsi="Times" w:cs="Times" w:hint="eastAsia"/>
        </w:rPr>
        <w:t>.</w:t>
      </w:r>
    </w:p>
    <w:p w14:paraId="25364F5F" w14:textId="77777777" w:rsidR="000248D7" w:rsidRPr="000C2CE1" w:rsidRDefault="000248D7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/>
        </w:rPr>
        <w:t>[2] R1-14</w:t>
      </w:r>
      <w:r w:rsidR="00212548" w:rsidRPr="000C2CE1">
        <w:rPr>
          <w:rFonts w:ascii="Times" w:eastAsia="맑은 고딕" w:hAnsi="Times" w:cs="Times"/>
        </w:rPr>
        <w:t>1899</w:t>
      </w:r>
      <w:r w:rsidRPr="000C2CE1">
        <w:rPr>
          <w:rFonts w:ascii="Times" w:eastAsia="맑은 고딕" w:hAnsi="Times" w:cs="Times"/>
        </w:rPr>
        <w:t xml:space="preserve">, </w:t>
      </w:r>
      <w:r w:rsidR="00A074B4" w:rsidRPr="000C2CE1">
        <w:rPr>
          <w:rFonts w:ascii="Times" w:eastAsia="맑은 고딕" w:hAnsi="Times" w:cs="Times"/>
        </w:rPr>
        <w:t>“</w:t>
      </w:r>
      <w:r w:rsidR="00212548" w:rsidRPr="000C2CE1">
        <w:rPr>
          <w:rFonts w:ascii="Times" w:eastAsia="맑은 고딕" w:hAnsi="Times" w:cs="Times"/>
        </w:rPr>
        <w:t xml:space="preserve">Outcome of the </w:t>
      </w:r>
      <w:r w:rsidRPr="000C2CE1">
        <w:rPr>
          <w:rFonts w:ascii="Times" w:eastAsia="맑은 고딕" w:hAnsi="Times" w:cs="Times"/>
        </w:rPr>
        <w:t>email discussion [76b-08]</w:t>
      </w:r>
      <w:r w:rsidR="00212548" w:rsidRPr="000C2CE1">
        <w:rPr>
          <w:rFonts w:ascii="Times" w:eastAsia="맑은 고딕" w:hAnsi="Times" w:cs="Times"/>
        </w:rPr>
        <w:t xml:space="preserve"> on TPC aspects of Dual Connectivity</w:t>
      </w:r>
      <w:r w:rsidRPr="000C2CE1">
        <w:rPr>
          <w:rFonts w:ascii="Times" w:eastAsia="맑은 고딕" w:hAnsi="Times" w:cs="Times"/>
        </w:rPr>
        <w:t>,</w:t>
      </w:r>
      <w:r w:rsidR="00A074B4" w:rsidRPr="000C2CE1">
        <w:rPr>
          <w:rFonts w:ascii="Times" w:eastAsia="맑은 고딕" w:hAnsi="Times" w:cs="Times"/>
        </w:rPr>
        <w:t>”</w:t>
      </w:r>
      <w:r w:rsidRPr="000C2CE1">
        <w:rPr>
          <w:rFonts w:ascii="Times" w:eastAsia="맑은 고딕" w:hAnsi="Times" w:cs="Times"/>
        </w:rPr>
        <w:t xml:space="preserve"> NTT DOCOMO</w:t>
      </w:r>
      <w:r w:rsidR="00A074B4" w:rsidRPr="000C2CE1">
        <w:rPr>
          <w:rFonts w:ascii="Times" w:eastAsia="맑은 고딕" w:hAnsi="Times" w:cs="Times"/>
        </w:rPr>
        <w:t>, 3GPP RAN1 #77.</w:t>
      </w:r>
    </w:p>
    <w:p w14:paraId="2F8FB845" w14:textId="77777777" w:rsidR="00A074B4" w:rsidRPr="000C2CE1" w:rsidRDefault="00A074B4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/>
        </w:rPr>
        <w:t>[3] R2-141848, “LS on prioritizing MCG uplink transmission,” 3GPP RAN2 #85bis.</w:t>
      </w:r>
    </w:p>
    <w:p w14:paraId="379CF0DB" w14:textId="77777777" w:rsidR="00832AC4" w:rsidRPr="000C2CE1" w:rsidRDefault="00832AC4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0C2CE1">
        <w:rPr>
          <w:rFonts w:ascii="Times" w:eastAsia="맑은 고딕" w:hAnsi="Times" w:cs="Times"/>
        </w:rPr>
        <w:t>[4] R2-141849, “LS on SFN handling in the dual connectivity,” 3GPP RAN2 #85bis.</w:t>
      </w:r>
    </w:p>
    <w:sectPr w:rsidR="00832AC4" w:rsidRPr="000C2CE1" w:rsidSect="001C2F1A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2A631" w14:textId="77777777" w:rsidR="009F6393" w:rsidRDefault="009F6393" w:rsidP="004B3531">
      <w:pPr>
        <w:spacing w:after="0" w:line="240" w:lineRule="auto"/>
      </w:pPr>
      <w:r>
        <w:separator/>
      </w:r>
    </w:p>
  </w:endnote>
  <w:endnote w:type="continuationSeparator" w:id="0">
    <w:p w14:paraId="560FDB21" w14:textId="77777777" w:rsidR="009F6393" w:rsidRDefault="009F639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B5DCD" w14:textId="77777777" w:rsidR="009F6393" w:rsidRDefault="009F6393" w:rsidP="004B3531">
      <w:pPr>
        <w:spacing w:after="0" w:line="240" w:lineRule="auto"/>
      </w:pPr>
      <w:r>
        <w:separator/>
      </w:r>
    </w:p>
  </w:footnote>
  <w:footnote w:type="continuationSeparator" w:id="0">
    <w:p w14:paraId="692A9C70" w14:textId="77777777" w:rsidR="009F6393" w:rsidRDefault="009F639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5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10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9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5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8"/>
  </w:num>
  <w:num w:numId="5">
    <w:abstractNumId w:val="17"/>
  </w:num>
  <w:num w:numId="6">
    <w:abstractNumId w:val="9"/>
  </w:num>
  <w:num w:numId="7">
    <w:abstractNumId w:val="22"/>
  </w:num>
  <w:num w:numId="8">
    <w:abstractNumId w:val="23"/>
  </w:num>
  <w:num w:numId="9">
    <w:abstractNumId w:val="19"/>
  </w:num>
  <w:num w:numId="10">
    <w:abstractNumId w:val="26"/>
  </w:num>
  <w:num w:numId="11">
    <w:abstractNumId w:val="6"/>
  </w:num>
  <w:num w:numId="12">
    <w:abstractNumId w:val="21"/>
  </w:num>
  <w:num w:numId="13">
    <w:abstractNumId w:val="3"/>
  </w:num>
  <w:num w:numId="14">
    <w:abstractNumId w:val="24"/>
  </w:num>
  <w:num w:numId="15">
    <w:abstractNumId w:val="13"/>
  </w:num>
  <w:num w:numId="16">
    <w:abstractNumId w:val="0"/>
  </w:num>
  <w:num w:numId="17">
    <w:abstractNumId w:val="4"/>
  </w:num>
  <w:num w:numId="18">
    <w:abstractNumId w:val="14"/>
  </w:num>
  <w:num w:numId="19">
    <w:abstractNumId w:val="12"/>
  </w:num>
  <w:num w:numId="20">
    <w:abstractNumId w:val="10"/>
  </w:num>
  <w:num w:numId="21">
    <w:abstractNumId w:val="8"/>
  </w:num>
  <w:num w:numId="22">
    <w:abstractNumId w:val="5"/>
  </w:num>
  <w:num w:numId="23">
    <w:abstractNumId w:val="7"/>
  </w:num>
  <w:num w:numId="24">
    <w:abstractNumId w:val="15"/>
  </w:num>
  <w:num w:numId="25">
    <w:abstractNumId w:val="25"/>
  </w:num>
  <w:num w:numId="26">
    <w:abstractNumId w:val="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1A26"/>
    <w:rsid w:val="00007C55"/>
    <w:rsid w:val="00011519"/>
    <w:rsid w:val="00016C32"/>
    <w:rsid w:val="00020E41"/>
    <w:rsid w:val="0002275C"/>
    <w:rsid w:val="00023EF2"/>
    <w:rsid w:val="000248D7"/>
    <w:rsid w:val="00031FE6"/>
    <w:rsid w:val="000330DC"/>
    <w:rsid w:val="00035CB3"/>
    <w:rsid w:val="00037D1A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4FBC"/>
    <w:rsid w:val="00066CD0"/>
    <w:rsid w:val="00074696"/>
    <w:rsid w:val="00082093"/>
    <w:rsid w:val="00087CF6"/>
    <w:rsid w:val="00090CF8"/>
    <w:rsid w:val="00096468"/>
    <w:rsid w:val="000A15DF"/>
    <w:rsid w:val="000A1B97"/>
    <w:rsid w:val="000A56F8"/>
    <w:rsid w:val="000A7209"/>
    <w:rsid w:val="000A77E2"/>
    <w:rsid w:val="000A7E7E"/>
    <w:rsid w:val="000B0B65"/>
    <w:rsid w:val="000B14B6"/>
    <w:rsid w:val="000B33EB"/>
    <w:rsid w:val="000B3796"/>
    <w:rsid w:val="000C0FA8"/>
    <w:rsid w:val="000C1994"/>
    <w:rsid w:val="000C2CE1"/>
    <w:rsid w:val="000C596F"/>
    <w:rsid w:val="000E1BD2"/>
    <w:rsid w:val="000E25B2"/>
    <w:rsid w:val="000E3A9E"/>
    <w:rsid w:val="000E411D"/>
    <w:rsid w:val="000E76B8"/>
    <w:rsid w:val="00101FB0"/>
    <w:rsid w:val="001022BE"/>
    <w:rsid w:val="00102B29"/>
    <w:rsid w:val="00102B50"/>
    <w:rsid w:val="00105F7E"/>
    <w:rsid w:val="00107138"/>
    <w:rsid w:val="00107691"/>
    <w:rsid w:val="00112865"/>
    <w:rsid w:val="0011351F"/>
    <w:rsid w:val="00115A10"/>
    <w:rsid w:val="00115B6E"/>
    <w:rsid w:val="00123A70"/>
    <w:rsid w:val="0012694A"/>
    <w:rsid w:val="0012711D"/>
    <w:rsid w:val="00132CEA"/>
    <w:rsid w:val="0013311D"/>
    <w:rsid w:val="00135B56"/>
    <w:rsid w:val="00140234"/>
    <w:rsid w:val="001456DB"/>
    <w:rsid w:val="00150438"/>
    <w:rsid w:val="0015146A"/>
    <w:rsid w:val="00151FA8"/>
    <w:rsid w:val="00155CE6"/>
    <w:rsid w:val="00161F34"/>
    <w:rsid w:val="0016442C"/>
    <w:rsid w:val="0016512C"/>
    <w:rsid w:val="001712F5"/>
    <w:rsid w:val="00174F84"/>
    <w:rsid w:val="0017627D"/>
    <w:rsid w:val="00183F8B"/>
    <w:rsid w:val="001848AF"/>
    <w:rsid w:val="0019003D"/>
    <w:rsid w:val="00194720"/>
    <w:rsid w:val="00196C22"/>
    <w:rsid w:val="001A0490"/>
    <w:rsid w:val="001B1B7B"/>
    <w:rsid w:val="001B6B58"/>
    <w:rsid w:val="001C0DC0"/>
    <w:rsid w:val="001C2F1A"/>
    <w:rsid w:val="001C63A7"/>
    <w:rsid w:val="001D0635"/>
    <w:rsid w:val="001E10B9"/>
    <w:rsid w:val="001E2138"/>
    <w:rsid w:val="001E25F5"/>
    <w:rsid w:val="001E6A77"/>
    <w:rsid w:val="001F0718"/>
    <w:rsid w:val="001F1D88"/>
    <w:rsid w:val="001F2A51"/>
    <w:rsid w:val="0020205F"/>
    <w:rsid w:val="00204884"/>
    <w:rsid w:val="00211525"/>
    <w:rsid w:val="00211E81"/>
    <w:rsid w:val="00212548"/>
    <w:rsid w:val="00212946"/>
    <w:rsid w:val="00212FBD"/>
    <w:rsid w:val="00216D19"/>
    <w:rsid w:val="002176F1"/>
    <w:rsid w:val="002177F8"/>
    <w:rsid w:val="00226566"/>
    <w:rsid w:val="002346E2"/>
    <w:rsid w:val="00236C9E"/>
    <w:rsid w:val="0023704D"/>
    <w:rsid w:val="00240316"/>
    <w:rsid w:val="00245275"/>
    <w:rsid w:val="00250552"/>
    <w:rsid w:val="002522CD"/>
    <w:rsid w:val="00252AAF"/>
    <w:rsid w:val="00253561"/>
    <w:rsid w:val="00262070"/>
    <w:rsid w:val="00263071"/>
    <w:rsid w:val="0026703B"/>
    <w:rsid w:val="002773B7"/>
    <w:rsid w:val="00281C39"/>
    <w:rsid w:val="00292075"/>
    <w:rsid w:val="00293341"/>
    <w:rsid w:val="0029371E"/>
    <w:rsid w:val="00295521"/>
    <w:rsid w:val="00296D1B"/>
    <w:rsid w:val="002A067B"/>
    <w:rsid w:val="002A5C2A"/>
    <w:rsid w:val="002A747C"/>
    <w:rsid w:val="002A756B"/>
    <w:rsid w:val="002B540A"/>
    <w:rsid w:val="002C4B55"/>
    <w:rsid w:val="002D22B7"/>
    <w:rsid w:val="002E19CC"/>
    <w:rsid w:val="002E4654"/>
    <w:rsid w:val="002E7D80"/>
    <w:rsid w:val="002F2D5A"/>
    <w:rsid w:val="002F5765"/>
    <w:rsid w:val="002F62D4"/>
    <w:rsid w:val="00304BBA"/>
    <w:rsid w:val="00304FBA"/>
    <w:rsid w:val="00307A8A"/>
    <w:rsid w:val="00310FFB"/>
    <w:rsid w:val="00312AE2"/>
    <w:rsid w:val="00313D42"/>
    <w:rsid w:val="00316DA7"/>
    <w:rsid w:val="00321A67"/>
    <w:rsid w:val="00324F98"/>
    <w:rsid w:val="00326089"/>
    <w:rsid w:val="00332878"/>
    <w:rsid w:val="0033380A"/>
    <w:rsid w:val="00334C36"/>
    <w:rsid w:val="00335E3D"/>
    <w:rsid w:val="00335FF0"/>
    <w:rsid w:val="00336B37"/>
    <w:rsid w:val="00336FDB"/>
    <w:rsid w:val="00337C0E"/>
    <w:rsid w:val="00337C2A"/>
    <w:rsid w:val="003410FF"/>
    <w:rsid w:val="003416FE"/>
    <w:rsid w:val="00346B73"/>
    <w:rsid w:val="00347625"/>
    <w:rsid w:val="00351CB7"/>
    <w:rsid w:val="00352119"/>
    <w:rsid w:val="0035372B"/>
    <w:rsid w:val="003542C0"/>
    <w:rsid w:val="00355789"/>
    <w:rsid w:val="00357E61"/>
    <w:rsid w:val="003619C1"/>
    <w:rsid w:val="003624F4"/>
    <w:rsid w:val="00363781"/>
    <w:rsid w:val="00363B5C"/>
    <w:rsid w:val="00365758"/>
    <w:rsid w:val="00372DA2"/>
    <w:rsid w:val="0037303D"/>
    <w:rsid w:val="003738A1"/>
    <w:rsid w:val="003755DB"/>
    <w:rsid w:val="0037717C"/>
    <w:rsid w:val="00377D11"/>
    <w:rsid w:val="00380987"/>
    <w:rsid w:val="00380F95"/>
    <w:rsid w:val="00381D5B"/>
    <w:rsid w:val="00394816"/>
    <w:rsid w:val="00397154"/>
    <w:rsid w:val="003A0FE4"/>
    <w:rsid w:val="003A2C60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6620"/>
    <w:rsid w:val="003C7510"/>
    <w:rsid w:val="003D128C"/>
    <w:rsid w:val="003D1571"/>
    <w:rsid w:val="003D178E"/>
    <w:rsid w:val="003D2D50"/>
    <w:rsid w:val="003D3991"/>
    <w:rsid w:val="003D4132"/>
    <w:rsid w:val="003E3400"/>
    <w:rsid w:val="003E3F3D"/>
    <w:rsid w:val="003E4A1A"/>
    <w:rsid w:val="003E4F67"/>
    <w:rsid w:val="003E6674"/>
    <w:rsid w:val="003E7756"/>
    <w:rsid w:val="003E7D85"/>
    <w:rsid w:val="003F1E6B"/>
    <w:rsid w:val="003F7D71"/>
    <w:rsid w:val="00400CE4"/>
    <w:rsid w:val="004124DE"/>
    <w:rsid w:val="00412795"/>
    <w:rsid w:val="004145B8"/>
    <w:rsid w:val="00416F20"/>
    <w:rsid w:val="0042092E"/>
    <w:rsid w:val="00420E56"/>
    <w:rsid w:val="00425252"/>
    <w:rsid w:val="004301FA"/>
    <w:rsid w:val="00432E63"/>
    <w:rsid w:val="004364F9"/>
    <w:rsid w:val="00440634"/>
    <w:rsid w:val="004435E6"/>
    <w:rsid w:val="00443608"/>
    <w:rsid w:val="00443A44"/>
    <w:rsid w:val="00443A6F"/>
    <w:rsid w:val="00444203"/>
    <w:rsid w:val="004601FF"/>
    <w:rsid w:val="00462B0E"/>
    <w:rsid w:val="00467358"/>
    <w:rsid w:val="004713C6"/>
    <w:rsid w:val="004722AD"/>
    <w:rsid w:val="00475DBF"/>
    <w:rsid w:val="00483723"/>
    <w:rsid w:val="0048430F"/>
    <w:rsid w:val="00484EA6"/>
    <w:rsid w:val="004857D8"/>
    <w:rsid w:val="00485C8C"/>
    <w:rsid w:val="00486279"/>
    <w:rsid w:val="00486EFA"/>
    <w:rsid w:val="00491D04"/>
    <w:rsid w:val="00493445"/>
    <w:rsid w:val="004966F1"/>
    <w:rsid w:val="004A1653"/>
    <w:rsid w:val="004A37C2"/>
    <w:rsid w:val="004A4884"/>
    <w:rsid w:val="004A4914"/>
    <w:rsid w:val="004A7CE8"/>
    <w:rsid w:val="004B3531"/>
    <w:rsid w:val="004B4DE6"/>
    <w:rsid w:val="004B6430"/>
    <w:rsid w:val="004C4BB4"/>
    <w:rsid w:val="004C7922"/>
    <w:rsid w:val="004D2657"/>
    <w:rsid w:val="004E1319"/>
    <w:rsid w:val="004E4948"/>
    <w:rsid w:val="004E5BD6"/>
    <w:rsid w:val="004E711E"/>
    <w:rsid w:val="004F2820"/>
    <w:rsid w:val="004F2B68"/>
    <w:rsid w:val="004F44E4"/>
    <w:rsid w:val="004F75F5"/>
    <w:rsid w:val="00501E14"/>
    <w:rsid w:val="00506FEE"/>
    <w:rsid w:val="00512498"/>
    <w:rsid w:val="00512D4E"/>
    <w:rsid w:val="00512EB6"/>
    <w:rsid w:val="00513310"/>
    <w:rsid w:val="005152DA"/>
    <w:rsid w:val="0052017C"/>
    <w:rsid w:val="005272E9"/>
    <w:rsid w:val="00527E49"/>
    <w:rsid w:val="00532749"/>
    <w:rsid w:val="005349C0"/>
    <w:rsid w:val="00552A5B"/>
    <w:rsid w:val="00565BCC"/>
    <w:rsid w:val="0057192A"/>
    <w:rsid w:val="005735A2"/>
    <w:rsid w:val="0057415B"/>
    <w:rsid w:val="0058322E"/>
    <w:rsid w:val="00584E18"/>
    <w:rsid w:val="005863E4"/>
    <w:rsid w:val="00587D9A"/>
    <w:rsid w:val="005915C3"/>
    <w:rsid w:val="005A291E"/>
    <w:rsid w:val="005A2D51"/>
    <w:rsid w:val="005A5ED3"/>
    <w:rsid w:val="005B4E85"/>
    <w:rsid w:val="005B7F60"/>
    <w:rsid w:val="005C1EF8"/>
    <w:rsid w:val="005C3992"/>
    <w:rsid w:val="005C415A"/>
    <w:rsid w:val="005C49FC"/>
    <w:rsid w:val="005C63AF"/>
    <w:rsid w:val="005C65A4"/>
    <w:rsid w:val="005D08F6"/>
    <w:rsid w:val="005D1F30"/>
    <w:rsid w:val="005D6E73"/>
    <w:rsid w:val="005E34EA"/>
    <w:rsid w:val="005E52E5"/>
    <w:rsid w:val="005E5C98"/>
    <w:rsid w:val="005E5E32"/>
    <w:rsid w:val="005E6476"/>
    <w:rsid w:val="005F1E07"/>
    <w:rsid w:val="00600074"/>
    <w:rsid w:val="00600C36"/>
    <w:rsid w:val="00607264"/>
    <w:rsid w:val="00613FE3"/>
    <w:rsid w:val="00616F9B"/>
    <w:rsid w:val="00620D1E"/>
    <w:rsid w:val="00622904"/>
    <w:rsid w:val="00630BD2"/>
    <w:rsid w:val="006345AC"/>
    <w:rsid w:val="006419BE"/>
    <w:rsid w:val="0064208B"/>
    <w:rsid w:val="006516E7"/>
    <w:rsid w:val="00652862"/>
    <w:rsid w:val="00653C4B"/>
    <w:rsid w:val="00654E72"/>
    <w:rsid w:val="00657A49"/>
    <w:rsid w:val="00662418"/>
    <w:rsid w:val="00664196"/>
    <w:rsid w:val="00665AD7"/>
    <w:rsid w:val="006669F9"/>
    <w:rsid w:val="00673E26"/>
    <w:rsid w:val="00685B94"/>
    <w:rsid w:val="00686F28"/>
    <w:rsid w:val="00696659"/>
    <w:rsid w:val="00696AC9"/>
    <w:rsid w:val="006A364D"/>
    <w:rsid w:val="006A5EB4"/>
    <w:rsid w:val="006A765B"/>
    <w:rsid w:val="006A7BE3"/>
    <w:rsid w:val="006A7CA1"/>
    <w:rsid w:val="006B188B"/>
    <w:rsid w:val="006B1DDA"/>
    <w:rsid w:val="006B2566"/>
    <w:rsid w:val="006B4876"/>
    <w:rsid w:val="006B7EA8"/>
    <w:rsid w:val="006C088E"/>
    <w:rsid w:val="006C2BAE"/>
    <w:rsid w:val="006C2CD1"/>
    <w:rsid w:val="006D0EDB"/>
    <w:rsid w:val="006D1011"/>
    <w:rsid w:val="006D3A3E"/>
    <w:rsid w:val="006D6AFB"/>
    <w:rsid w:val="006D7754"/>
    <w:rsid w:val="006E181F"/>
    <w:rsid w:val="006E6556"/>
    <w:rsid w:val="006E6601"/>
    <w:rsid w:val="006E7062"/>
    <w:rsid w:val="006F0244"/>
    <w:rsid w:val="006F27DD"/>
    <w:rsid w:val="006F4411"/>
    <w:rsid w:val="006F5125"/>
    <w:rsid w:val="006F572D"/>
    <w:rsid w:val="006F6004"/>
    <w:rsid w:val="006F6654"/>
    <w:rsid w:val="00701418"/>
    <w:rsid w:val="0070728B"/>
    <w:rsid w:val="0070771E"/>
    <w:rsid w:val="007077C1"/>
    <w:rsid w:val="00712310"/>
    <w:rsid w:val="00712A6E"/>
    <w:rsid w:val="007134A1"/>
    <w:rsid w:val="00713ECA"/>
    <w:rsid w:val="00715D92"/>
    <w:rsid w:val="00716E24"/>
    <w:rsid w:val="00722627"/>
    <w:rsid w:val="0072416D"/>
    <w:rsid w:val="00726533"/>
    <w:rsid w:val="0072665A"/>
    <w:rsid w:val="007273F7"/>
    <w:rsid w:val="00730B3D"/>
    <w:rsid w:val="00730C1A"/>
    <w:rsid w:val="00734135"/>
    <w:rsid w:val="00750A42"/>
    <w:rsid w:val="00754EC2"/>
    <w:rsid w:val="0075644E"/>
    <w:rsid w:val="00756973"/>
    <w:rsid w:val="00760236"/>
    <w:rsid w:val="00764859"/>
    <w:rsid w:val="00765BA2"/>
    <w:rsid w:val="00780F97"/>
    <w:rsid w:val="00782180"/>
    <w:rsid w:val="00782537"/>
    <w:rsid w:val="00784957"/>
    <w:rsid w:val="00787EB7"/>
    <w:rsid w:val="00791DE6"/>
    <w:rsid w:val="00793BCD"/>
    <w:rsid w:val="007940FE"/>
    <w:rsid w:val="00794FB4"/>
    <w:rsid w:val="00795C2A"/>
    <w:rsid w:val="007A0526"/>
    <w:rsid w:val="007A249E"/>
    <w:rsid w:val="007A2FDF"/>
    <w:rsid w:val="007A60F7"/>
    <w:rsid w:val="007B0D60"/>
    <w:rsid w:val="007B263E"/>
    <w:rsid w:val="007B284C"/>
    <w:rsid w:val="007C1621"/>
    <w:rsid w:val="007C248C"/>
    <w:rsid w:val="007C6BB3"/>
    <w:rsid w:val="007D6CAB"/>
    <w:rsid w:val="007D7A9D"/>
    <w:rsid w:val="007E0F40"/>
    <w:rsid w:val="007E1055"/>
    <w:rsid w:val="007E38F8"/>
    <w:rsid w:val="007E40CC"/>
    <w:rsid w:val="007E4483"/>
    <w:rsid w:val="007E7240"/>
    <w:rsid w:val="007F44F5"/>
    <w:rsid w:val="007F4890"/>
    <w:rsid w:val="007F5E83"/>
    <w:rsid w:val="007F6DF4"/>
    <w:rsid w:val="00813648"/>
    <w:rsid w:val="008136FE"/>
    <w:rsid w:val="0081437E"/>
    <w:rsid w:val="008216AE"/>
    <w:rsid w:val="00821C19"/>
    <w:rsid w:val="00827B14"/>
    <w:rsid w:val="008300A1"/>
    <w:rsid w:val="00831180"/>
    <w:rsid w:val="008322DE"/>
    <w:rsid w:val="00832AC4"/>
    <w:rsid w:val="00835757"/>
    <w:rsid w:val="00836055"/>
    <w:rsid w:val="00836C3F"/>
    <w:rsid w:val="0084012C"/>
    <w:rsid w:val="008414E6"/>
    <w:rsid w:val="008425A9"/>
    <w:rsid w:val="0084631F"/>
    <w:rsid w:val="0085232B"/>
    <w:rsid w:val="0085243F"/>
    <w:rsid w:val="008607DC"/>
    <w:rsid w:val="008622B5"/>
    <w:rsid w:val="00875296"/>
    <w:rsid w:val="0087764E"/>
    <w:rsid w:val="00880AB7"/>
    <w:rsid w:val="00881B39"/>
    <w:rsid w:val="00883DBE"/>
    <w:rsid w:val="00890516"/>
    <w:rsid w:val="00891B7C"/>
    <w:rsid w:val="00893BF3"/>
    <w:rsid w:val="008940EC"/>
    <w:rsid w:val="00896FBF"/>
    <w:rsid w:val="008A234F"/>
    <w:rsid w:val="008A5B3C"/>
    <w:rsid w:val="008B3D3A"/>
    <w:rsid w:val="008B4A6E"/>
    <w:rsid w:val="008B5611"/>
    <w:rsid w:val="008C0067"/>
    <w:rsid w:val="008C03F4"/>
    <w:rsid w:val="008C2767"/>
    <w:rsid w:val="008D1A1A"/>
    <w:rsid w:val="008D358C"/>
    <w:rsid w:val="008D4C27"/>
    <w:rsid w:val="008E0F48"/>
    <w:rsid w:val="008F0202"/>
    <w:rsid w:val="008F0399"/>
    <w:rsid w:val="008F73CA"/>
    <w:rsid w:val="0090180A"/>
    <w:rsid w:val="00904635"/>
    <w:rsid w:val="009051DB"/>
    <w:rsid w:val="009075FE"/>
    <w:rsid w:val="00917901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76B2"/>
    <w:rsid w:val="00947C86"/>
    <w:rsid w:val="00951218"/>
    <w:rsid w:val="00960E40"/>
    <w:rsid w:val="009709AF"/>
    <w:rsid w:val="009804FD"/>
    <w:rsid w:val="00984821"/>
    <w:rsid w:val="00986627"/>
    <w:rsid w:val="00993041"/>
    <w:rsid w:val="00994911"/>
    <w:rsid w:val="009974D1"/>
    <w:rsid w:val="0099751E"/>
    <w:rsid w:val="009A0EF9"/>
    <w:rsid w:val="009B2106"/>
    <w:rsid w:val="009B22E6"/>
    <w:rsid w:val="009B3693"/>
    <w:rsid w:val="009B7AAC"/>
    <w:rsid w:val="009D0B68"/>
    <w:rsid w:val="009D162F"/>
    <w:rsid w:val="009D2AEB"/>
    <w:rsid w:val="009D2FB5"/>
    <w:rsid w:val="009D3121"/>
    <w:rsid w:val="009D60D8"/>
    <w:rsid w:val="009D7C7A"/>
    <w:rsid w:val="009E1522"/>
    <w:rsid w:val="009E25EB"/>
    <w:rsid w:val="009E44A2"/>
    <w:rsid w:val="009E4563"/>
    <w:rsid w:val="009E515F"/>
    <w:rsid w:val="009F14ED"/>
    <w:rsid w:val="009F260E"/>
    <w:rsid w:val="009F6393"/>
    <w:rsid w:val="00A01351"/>
    <w:rsid w:val="00A029E2"/>
    <w:rsid w:val="00A05D57"/>
    <w:rsid w:val="00A05DD7"/>
    <w:rsid w:val="00A067B5"/>
    <w:rsid w:val="00A074B4"/>
    <w:rsid w:val="00A10E62"/>
    <w:rsid w:val="00A13250"/>
    <w:rsid w:val="00A1559A"/>
    <w:rsid w:val="00A15AB5"/>
    <w:rsid w:val="00A2084A"/>
    <w:rsid w:val="00A2101C"/>
    <w:rsid w:val="00A25597"/>
    <w:rsid w:val="00A268FB"/>
    <w:rsid w:val="00A37709"/>
    <w:rsid w:val="00A40E60"/>
    <w:rsid w:val="00A4349C"/>
    <w:rsid w:val="00A435C6"/>
    <w:rsid w:val="00A43B48"/>
    <w:rsid w:val="00A43BEC"/>
    <w:rsid w:val="00A45FFC"/>
    <w:rsid w:val="00A46B0A"/>
    <w:rsid w:val="00A605D8"/>
    <w:rsid w:val="00A61FF9"/>
    <w:rsid w:val="00A645C6"/>
    <w:rsid w:val="00A66678"/>
    <w:rsid w:val="00A669DD"/>
    <w:rsid w:val="00A67298"/>
    <w:rsid w:val="00A67AD9"/>
    <w:rsid w:val="00A71454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A01B1"/>
    <w:rsid w:val="00AA025D"/>
    <w:rsid w:val="00AA0E7A"/>
    <w:rsid w:val="00AA274F"/>
    <w:rsid w:val="00AA33B1"/>
    <w:rsid w:val="00AA4FA5"/>
    <w:rsid w:val="00AB0359"/>
    <w:rsid w:val="00AB282F"/>
    <w:rsid w:val="00AB7C0D"/>
    <w:rsid w:val="00AC2189"/>
    <w:rsid w:val="00AC2875"/>
    <w:rsid w:val="00AC2A6F"/>
    <w:rsid w:val="00AC5F17"/>
    <w:rsid w:val="00AD194D"/>
    <w:rsid w:val="00AD48D9"/>
    <w:rsid w:val="00AD4CE5"/>
    <w:rsid w:val="00AD4EA8"/>
    <w:rsid w:val="00AD7E4E"/>
    <w:rsid w:val="00AE321C"/>
    <w:rsid w:val="00AE3460"/>
    <w:rsid w:val="00AE4491"/>
    <w:rsid w:val="00AE6958"/>
    <w:rsid w:val="00AF4082"/>
    <w:rsid w:val="00AF4A82"/>
    <w:rsid w:val="00AF4D14"/>
    <w:rsid w:val="00AF68AA"/>
    <w:rsid w:val="00B01879"/>
    <w:rsid w:val="00B02E70"/>
    <w:rsid w:val="00B05D80"/>
    <w:rsid w:val="00B10F7F"/>
    <w:rsid w:val="00B16B01"/>
    <w:rsid w:val="00B17951"/>
    <w:rsid w:val="00B25061"/>
    <w:rsid w:val="00B26ACE"/>
    <w:rsid w:val="00B27BF2"/>
    <w:rsid w:val="00B314F4"/>
    <w:rsid w:val="00B315C3"/>
    <w:rsid w:val="00B35837"/>
    <w:rsid w:val="00B372F7"/>
    <w:rsid w:val="00B37FFA"/>
    <w:rsid w:val="00B479DC"/>
    <w:rsid w:val="00B5524C"/>
    <w:rsid w:val="00B616EF"/>
    <w:rsid w:val="00B623CB"/>
    <w:rsid w:val="00B62F02"/>
    <w:rsid w:val="00B70CEB"/>
    <w:rsid w:val="00B811CB"/>
    <w:rsid w:val="00B828DC"/>
    <w:rsid w:val="00B82DDF"/>
    <w:rsid w:val="00B85CE6"/>
    <w:rsid w:val="00B90241"/>
    <w:rsid w:val="00B92A26"/>
    <w:rsid w:val="00B97FAA"/>
    <w:rsid w:val="00BA1303"/>
    <w:rsid w:val="00BA1A21"/>
    <w:rsid w:val="00BA51A3"/>
    <w:rsid w:val="00BB50B6"/>
    <w:rsid w:val="00BB55BB"/>
    <w:rsid w:val="00BB6D80"/>
    <w:rsid w:val="00BC0252"/>
    <w:rsid w:val="00BC341F"/>
    <w:rsid w:val="00BC6226"/>
    <w:rsid w:val="00BD4EB4"/>
    <w:rsid w:val="00BE5AE1"/>
    <w:rsid w:val="00BE66A1"/>
    <w:rsid w:val="00BF23F2"/>
    <w:rsid w:val="00C009F3"/>
    <w:rsid w:val="00C03570"/>
    <w:rsid w:val="00C07EEF"/>
    <w:rsid w:val="00C10010"/>
    <w:rsid w:val="00C11242"/>
    <w:rsid w:val="00C135CB"/>
    <w:rsid w:val="00C231EB"/>
    <w:rsid w:val="00C2684A"/>
    <w:rsid w:val="00C30689"/>
    <w:rsid w:val="00C31F19"/>
    <w:rsid w:val="00C33C19"/>
    <w:rsid w:val="00C3439D"/>
    <w:rsid w:val="00C37283"/>
    <w:rsid w:val="00C37E5E"/>
    <w:rsid w:val="00C4240D"/>
    <w:rsid w:val="00C43B39"/>
    <w:rsid w:val="00C44051"/>
    <w:rsid w:val="00C44CAB"/>
    <w:rsid w:val="00C50D6B"/>
    <w:rsid w:val="00C53CA0"/>
    <w:rsid w:val="00C55E55"/>
    <w:rsid w:val="00C621F6"/>
    <w:rsid w:val="00C64B96"/>
    <w:rsid w:val="00C66764"/>
    <w:rsid w:val="00C6780A"/>
    <w:rsid w:val="00C706C5"/>
    <w:rsid w:val="00C71D53"/>
    <w:rsid w:val="00C7215F"/>
    <w:rsid w:val="00C80C0F"/>
    <w:rsid w:val="00C8695D"/>
    <w:rsid w:val="00C869DF"/>
    <w:rsid w:val="00C9196B"/>
    <w:rsid w:val="00C91E3F"/>
    <w:rsid w:val="00CA2CA2"/>
    <w:rsid w:val="00CA4D58"/>
    <w:rsid w:val="00CA5D67"/>
    <w:rsid w:val="00CA71C5"/>
    <w:rsid w:val="00CB059D"/>
    <w:rsid w:val="00CB22D4"/>
    <w:rsid w:val="00CB3E9E"/>
    <w:rsid w:val="00CB6627"/>
    <w:rsid w:val="00CC19FF"/>
    <w:rsid w:val="00CC3565"/>
    <w:rsid w:val="00CC5746"/>
    <w:rsid w:val="00CC6119"/>
    <w:rsid w:val="00CC7933"/>
    <w:rsid w:val="00CD406F"/>
    <w:rsid w:val="00CD54FB"/>
    <w:rsid w:val="00CD69F5"/>
    <w:rsid w:val="00CE035E"/>
    <w:rsid w:val="00CE3312"/>
    <w:rsid w:val="00CF41AA"/>
    <w:rsid w:val="00CF561D"/>
    <w:rsid w:val="00CF66D9"/>
    <w:rsid w:val="00D007CB"/>
    <w:rsid w:val="00D015E1"/>
    <w:rsid w:val="00D017C7"/>
    <w:rsid w:val="00D07B4F"/>
    <w:rsid w:val="00D13528"/>
    <w:rsid w:val="00D14BB8"/>
    <w:rsid w:val="00D176EC"/>
    <w:rsid w:val="00D20054"/>
    <w:rsid w:val="00D27F2D"/>
    <w:rsid w:val="00D31F54"/>
    <w:rsid w:val="00D37611"/>
    <w:rsid w:val="00D42BE7"/>
    <w:rsid w:val="00D4343D"/>
    <w:rsid w:val="00D46EB0"/>
    <w:rsid w:val="00D478F6"/>
    <w:rsid w:val="00D50553"/>
    <w:rsid w:val="00D51FA0"/>
    <w:rsid w:val="00D53F12"/>
    <w:rsid w:val="00D56378"/>
    <w:rsid w:val="00D627BD"/>
    <w:rsid w:val="00D62932"/>
    <w:rsid w:val="00D62E75"/>
    <w:rsid w:val="00D63B3F"/>
    <w:rsid w:val="00D67A8F"/>
    <w:rsid w:val="00D77596"/>
    <w:rsid w:val="00D82F2B"/>
    <w:rsid w:val="00D84033"/>
    <w:rsid w:val="00D94502"/>
    <w:rsid w:val="00D9595E"/>
    <w:rsid w:val="00D97D49"/>
    <w:rsid w:val="00DA126E"/>
    <w:rsid w:val="00DA27D7"/>
    <w:rsid w:val="00DA2FAA"/>
    <w:rsid w:val="00DA5234"/>
    <w:rsid w:val="00DA7226"/>
    <w:rsid w:val="00DB41DB"/>
    <w:rsid w:val="00DB4B60"/>
    <w:rsid w:val="00DB4EE6"/>
    <w:rsid w:val="00DB5334"/>
    <w:rsid w:val="00DB68AE"/>
    <w:rsid w:val="00DC1DB6"/>
    <w:rsid w:val="00DC3DE1"/>
    <w:rsid w:val="00DC6CA3"/>
    <w:rsid w:val="00DC6E3B"/>
    <w:rsid w:val="00DD3070"/>
    <w:rsid w:val="00DE1045"/>
    <w:rsid w:val="00DE17DD"/>
    <w:rsid w:val="00DE28B2"/>
    <w:rsid w:val="00DE301E"/>
    <w:rsid w:val="00DE5462"/>
    <w:rsid w:val="00DE562F"/>
    <w:rsid w:val="00DF0FA8"/>
    <w:rsid w:val="00DF2317"/>
    <w:rsid w:val="00DF3A87"/>
    <w:rsid w:val="00DF6879"/>
    <w:rsid w:val="00DF77EC"/>
    <w:rsid w:val="00E01951"/>
    <w:rsid w:val="00E03240"/>
    <w:rsid w:val="00E0398D"/>
    <w:rsid w:val="00E058B2"/>
    <w:rsid w:val="00E0698E"/>
    <w:rsid w:val="00E07C16"/>
    <w:rsid w:val="00E142E0"/>
    <w:rsid w:val="00E2054F"/>
    <w:rsid w:val="00E2526F"/>
    <w:rsid w:val="00E26679"/>
    <w:rsid w:val="00E35B37"/>
    <w:rsid w:val="00E41E8F"/>
    <w:rsid w:val="00E42195"/>
    <w:rsid w:val="00E47EE0"/>
    <w:rsid w:val="00E512A8"/>
    <w:rsid w:val="00E538E8"/>
    <w:rsid w:val="00E6048F"/>
    <w:rsid w:val="00E6243C"/>
    <w:rsid w:val="00E651BA"/>
    <w:rsid w:val="00E675BF"/>
    <w:rsid w:val="00E70E20"/>
    <w:rsid w:val="00E76A85"/>
    <w:rsid w:val="00E8202A"/>
    <w:rsid w:val="00E841F3"/>
    <w:rsid w:val="00E844FC"/>
    <w:rsid w:val="00E86266"/>
    <w:rsid w:val="00E91E18"/>
    <w:rsid w:val="00EA0EB5"/>
    <w:rsid w:val="00EA1CD7"/>
    <w:rsid w:val="00EA2707"/>
    <w:rsid w:val="00EA61FE"/>
    <w:rsid w:val="00EB1D1F"/>
    <w:rsid w:val="00EB4898"/>
    <w:rsid w:val="00EB7737"/>
    <w:rsid w:val="00EC1B3E"/>
    <w:rsid w:val="00EC5727"/>
    <w:rsid w:val="00EC5A7B"/>
    <w:rsid w:val="00EC5C78"/>
    <w:rsid w:val="00EC6DD6"/>
    <w:rsid w:val="00ED04A0"/>
    <w:rsid w:val="00ED47A8"/>
    <w:rsid w:val="00ED4DB4"/>
    <w:rsid w:val="00EE6547"/>
    <w:rsid w:val="00EF0692"/>
    <w:rsid w:val="00EF227B"/>
    <w:rsid w:val="00EF76B1"/>
    <w:rsid w:val="00F00B58"/>
    <w:rsid w:val="00F074B2"/>
    <w:rsid w:val="00F102B9"/>
    <w:rsid w:val="00F14B09"/>
    <w:rsid w:val="00F16EAF"/>
    <w:rsid w:val="00F20BA7"/>
    <w:rsid w:val="00F23863"/>
    <w:rsid w:val="00F23CA7"/>
    <w:rsid w:val="00F2605F"/>
    <w:rsid w:val="00F26174"/>
    <w:rsid w:val="00F26DE2"/>
    <w:rsid w:val="00F3083F"/>
    <w:rsid w:val="00F32705"/>
    <w:rsid w:val="00F32B49"/>
    <w:rsid w:val="00F36827"/>
    <w:rsid w:val="00F37698"/>
    <w:rsid w:val="00F42FD5"/>
    <w:rsid w:val="00F43E1D"/>
    <w:rsid w:val="00F4527D"/>
    <w:rsid w:val="00F4540F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4CFF"/>
    <w:rsid w:val="00F76A34"/>
    <w:rsid w:val="00F770AA"/>
    <w:rsid w:val="00F9245A"/>
    <w:rsid w:val="00F9515F"/>
    <w:rsid w:val="00F9615D"/>
    <w:rsid w:val="00F96DB0"/>
    <w:rsid w:val="00FA223B"/>
    <w:rsid w:val="00FA251B"/>
    <w:rsid w:val="00FA471A"/>
    <w:rsid w:val="00FA587A"/>
    <w:rsid w:val="00FB0D40"/>
    <w:rsid w:val="00FB29C1"/>
    <w:rsid w:val="00FB75CE"/>
    <w:rsid w:val="00FC016C"/>
    <w:rsid w:val="00FC25AF"/>
    <w:rsid w:val="00FC3505"/>
    <w:rsid w:val="00FC3B9A"/>
    <w:rsid w:val="00FC5E42"/>
    <w:rsid w:val="00FD006C"/>
    <w:rsid w:val="00FD2132"/>
    <w:rsid w:val="00FD326C"/>
    <w:rsid w:val="00FE300E"/>
    <w:rsid w:val="00FE4094"/>
    <w:rsid w:val="00FE45DB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46811FD2-E50C-42DE-A3EA-82C64513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81F1-5DE7-4877-A2BD-6DCCE706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2014-05-10T05:10:00Z</dcterms:created>
  <dcterms:modified xsi:type="dcterms:W3CDTF">2014-05-10T05:10:00Z</dcterms:modified>
</cp:coreProperties>
</file>